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584C" w14:textId="77777777" w:rsidR="00876ACF" w:rsidRDefault="00CE4AF5">
      <w:pPr>
        <w:jc w:val="center"/>
        <w:rPr>
          <w:b/>
        </w:rPr>
      </w:pPr>
      <w:r>
        <w:rPr>
          <w:noProof/>
        </w:rPr>
        <w:drawing>
          <wp:inline distT="0" distB="0" distL="0" distR="0" wp14:anchorId="02AB8BE3" wp14:editId="0A2234C5">
            <wp:extent cx="2266950" cy="11747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66950" cy="1174750"/>
                    </a:xfrm>
                    <a:prstGeom prst="rect">
                      <a:avLst/>
                    </a:prstGeom>
                    <a:ln/>
                  </pic:spPr>
                </pic:pic>
              </a:graphicData>
            </a:graphic>
          </wp:inline>
        </w:drawing>
      </w:r>
    </w:p>
    <w:p w14:paraId="1F3D3F0B" w14:textId="77777777" w:rsidR="00876ACF" w:rsidRDefault="00CE4AF5">
      <w:pPr>
        <w:jc w:val="center"/>
        <w:rPr>
          <w:b/>
          <w:sz w:val="28"/>
          <w:szCs w:val="28"/>
        </w:rPr>
      </w:pPr>
      <w:r>
        <w:rPr>
          <w:b/>
          <w:sz w:val="28"/>
          <w:szCs w:val="28"/>
        </w:rPr>
        <w:t xml:space="preserve">Course Evaluation Measures Menu </w:t>
      </w:r>
    </w:p>
    <w:p w14:paraId="0BA83DE6" w14:textId="77777777" w:rsidR="00876ACF" w:rsidRDefault="00876ACF">
      <w:pPr>
        <w:rPr>
          <w:b/>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2335"/>
        <w:gridCol w:w="7015"/>
      </w:tblGrid>
      <w:tr w:rsidR="00876ACF" w14:paraId="4219E5D1" w14:textId="77777777">
        <w:tc>
          <w:tcPr>
            <w:tcW w:w="2335" w:type="dxa"/>
          </w:tcPr>
          <w:p w14:paraId="505B5D2C" w14:textId="77777777" w:rsidR="00876ACF" w:rsidRDefault="00CE4AF5">
            <w:pPr>
              <w:ind w:hanging="111"/>
              <w:rPr>
                <w:b/>
              </w:rPr>
            </w:pPr>
            <w:r>
              <w:rPr>
                <w:b/>
              </w:rPr>
              <w:t>Course number:</w:t>
            </w:r>
          </w:p>
        </w:tc>
        <w:tc>
          <w:tcPr>
            <w:tcW w:w="7015" w:type="dxa"/>
          </w:tcPr>
          <w:p w14:paraId="5C1238CD" w14:textId="77777777" w:rsidR="00876ACF" w:rsidRDefault="00CE4AF5">
            <w:r>
              <w:t>IDT G15</w:t>
            </w:r>
          </w:p>
        </w:tc>
      </w:tr>
      <w:tr w:rsidR="00876ACF" w14:paraId="79CA8312" w14:textId="77777777">
        <w:tc>
          <w:tcPr>
            <w:tcW w:w="2335" w:type="dxa"/>
          </w:tcPr>
          <w:p w14:paraId="7692587E" w14:textId="77777777" w:rsidR="00876ACF" w:rsidRDefault="00CE4AF5">
            <w:pPr>
              <w:ind w:hanging="111"/>
              <w:rPr>
                <w:b/>
              </w:rPr>
            </w:pPr>
            <w:r>
              <w:rPr>
                <w:b/>
              </w:rPr>
              <w:t>Course title:</w:t>
            </w:r>
          </w:p>
        </w:tc>
        <w:tc>
          <w:tcPr>
            <w:tcW w:w="7015" w:type="dxa"/>
          </w:tcPr>
          <w:p w14:paraId="6759C43F" w14:textId="77777777" w:rsidR="00876ACF" w:rsidRDefault="00CE4AF5">
            <w:r>
              <w:t>Collaborative Teaching Practices</w:t>
            </w:r>
          </w:p>
        </w:tc>
      </w:tr>
      <w:tr w:rsidR="00876ACF" w14:paraId="54BB30FE" w14:textId="77777777">
        <w:tc>
          <w:tcPr>
            <w:tcW w:w="2335" w:type="dxa"/>
          </w:tcPr>
          <w:p w14:paraId="69132FBD" w14:textId="77777777" w:rsidR="00876ACF" w:rsidRDefault="00CE4AF5">
            <w:pPr>
              <w:ind w:hanging="111"/>
              <w:rPr>
                <w:b/>
              </w:rPr>
            </w:pPr>
            <w:r>
              <w:rPr>
                <w:b/>
              </w:rPr>
              <w:t>Campus location(s):</w:t>
            </w:r>
          </w:p>
        </w:tc>
        <w:tc>
          <w:tcPr>
            <w:tcW w:w="7015" w:type="dxa"/>
          </w:tcPr>
          <w:p w14:paraId="201B5C93" w14:textId="77777777" w:rsidR="00876ACF" w:rsidRDefault="00CE4AF5">
            <w:r>
              <w:t>Georgetown, Dover, Stanton, Wilmington</w:t>
            </w:r>
          </w:p>
        </w:tc>
      </w:tr>
      <w:tr w:rsidR="00876ACF" w14:paraId="08E6115F" w14:textId="77777777">
        <w:tc>
          <w:tcPr>
            <w:tcW w:w="2335" w:type="dxa"/>
          </w:tcPr>
          <w:p w14:paraId="2C5365F4" w14:textId="77777777" w:rsidR="00876ACF" w:rsidRDefault="00CE4AF5">
            <w:pPr>
              <w:ind w:hanging="111"/>
              <w:rPr>
                <w:b/>
              </w:rPr>
            </w:pPr>
            <w:r>
              <w:rPr>
                <w:b/>
              </w:rPr>
              <w:t>Effective semester:</w:t>
            </w:r>
          </w:p>
        </w:tc>
        <w:tc>
          <w:tcPr>
            <w:tcW w:w="7015" w:type="dxa"/>
          </w:tcPr>
          <w:p w14:paraId="167B07C7" w14:textId="77777777" w:rsidR="00876ACF" w:rsidRDefault="00CE4AF5">
            <w:r>
              <w:t>2025-52</w:t>
            </w:r>
          </w:p>
        </w:tc>
      </w:tr>
    </w:tbl>
    <w:p w14:paraId="7D352633" w14:textId="77777777" w:rsidR="00876ACF" w:rsidRDefault="00876ACF">
      <w:pPr>
        <w:rPr>
          <w:b/>
        </w:rPr>
      </w:pPr>
    </w:p>
    <w:p w14:paraId="7B0777AC" w14:textId="77777777" w:rsidR="00876ACF" w:rsidRDefault="00CE4AF5">
      <w:pPr>
        <w:tabs>
          <w:tab w:val="left" w:pos="0"/>
          <w:tab w:val="left" w:pos="540"/>
          <w:tab w:val="left" w:pos="1080"/>
        </w:tabs>
      </w:pPr>
      <w:r>
        <w:rPr>
          <w:b/>
        </w:rPr>
        <w:t>Core Course Performance Objectives</w:t>
      </w:r>
      <w:r>
        <w:t xml:space="preserve"> </w:t>
      </w:r>
    </w:p>
    <w:p w14:paraId="6886F925" w14:textId="77777777" w:rsidR="00876ACF" w:rsidRDefault="00CE4AF5">
      <w:pPr>
        <w:numPr>
          <w:ilvl w:val="0"/>
          <w:numId w:val="2"/>
        </w:numPr>
      </w:pPr>
      <w:r>
        <w:t>Synthesize data and feedback from multiple sources to enhance teaching strategies. (CCC 1, 5; PGC 1)</w:t>
      </w:r>
    </w:p>
    <w:p w14:paraId="1D10DD6E" w14:textId="77777777" w:rsidR="00876ACF" w:rsidRDefault="00CE4AF5">
      <w:pPr>
        <w:numPr>
          <w:ilvl w:val="0"/>
          <w:numId w:val="2"/>
        </w:numPr>
      </w:pPr>
      <w:r>
        <w:t>Adapt lessons to enhance student learning, engagement, and collaboration using advanced teaching strategies. (CCC 1, 2, 3, 4, 5, 6; PGC 1, 2, 3)</w:t>
      </w:r>
    </w:p>
    <w:p w14:paraId="2B0B8866" w14:textId="77777777" w:rsidR="00876ACF" w:rsidRDefault="00CE4AF5">
      <w:pPr>
        <w:numPr>
          <w:ilvl w:val="0"/>
          <w:numId w:val="2"/>
        </w:numPr>
      </w:pPr>
      <w:r>
        <w:t>Analyze observed teaching strategies for their impact on student engagement, learning and collaboration. (CCC 1,3; PGC 6)</w:t>
      </w:r>
    </w:p>
    <w:p w14:paraId="747C76CF" w14:textId="77777777" w:rsidR="00876ACF" w:rsidRDefault="00CE4AF5">
      <w:pPr>
        <w:numPr>
          <w:ilvl w:val="0"/>
          <w:numId w:val="2"/>
        </w:numPr>
      </w:pPr>
      <w:r>
        <w:t>Develop strategies to build a collaborative teaching ecosystem. (CCC 3; PGC 1)</w:t>
      </w:r>
    </w:p>
    <w:p w14:paraId="65E6E785" w14:textId="77777777" w:rsidR="00876ACF" w:rsidRDefault="00876ACF">
      <w:pPr>
        <w:jc w:val="center"/>
        <w:rPr>
          <w:b/>
        </w:rPr>
      </w:pPr>
    </w:p>
    <w:p w14:paraId="664CD120" w14:textId="77777777" w:rsidR="00876ACF" w:rsidRDefault="00CE4AF5">
      <w:pPr>
        <w:jc w:val="center"/>
        <w:rPr>
          <w:b/>
        </w:rPr>
      </w:pPr>
      <w:r>
        <w:rPr>
          <w:b/>
        </w:rPr>
        <w:t>Summative Evaluations</w:t>
      </w:r>
    </w:p>
    <w:p w14:paraId="2BFFA379" w14:textId="77777777" w:rsidR="00876ACF" w:rsidRDefault="00876ACF">
      <w:pPr>
        <w:jc w:val="center"/>
        <w:rPr>
          <w:b/>
        </w:rPr>
      </w:pPr>
    </w:p>
    <w:p w14:paraId="092F338D" w14:textId="77777777" w:rsidR="00876ACF" w:rsidRDefault="00CE4AF5">
      <w:pPr>
        <w:rPr>
          <w:i/>
          <w:sz w:val="20"/>
          <w:szCs w:val="20"/>
        </w:rPr>
      </w:pPr>
      <w:r>
        <w:rPr>
          <w:i/>
          <w:sz w:val="20"/>
          <w:szCs w:val="20"/>
        </w:rPr>
        <w:t xml:space="preserve">Please note: All courses must have a </w:t>
      </w:r>
      <w:r>
        <w:rPr>
          <w:b/>
          <w:i/>
          <w:sz w:val="20"/>
          <w:szCs w:val="20"/>
        </w:rPr>
        <w:t>minimum</w:t>
      </w:r>
      <w:r>
        <w:rPr>
          <w:i/>
          <w:sz w:val="20"/>
          <w:szCs w:val="20"/>
        </w:rPr>
        <w:t xml:space="preserve"> </w:t>
      </w:r>
      <w:r>
        <w:rPr>
          <w:b/>
          <w:i/>
          <w:sz w:val="20"/>
          <w:szCs w:val="20"/>
        </w:rPr>
        <w:t>of four</w:t>
      </w:r>
      <w:r>
        <w:rPr>
          <w:i/>
          <w:sz w:val="20"/>
          <w:szCs w:val="20"/>
        </w:rPr>
        <w:t xml:space="preserve"> summative evaluation measures, and those measures should include a variety of evaluation methods (e.g., test, oral presentation, group project). </w:t>
      </w:r>
      <w:r>
        <w:rPr>
          <w:b/>
          <w:i/>
          <w:sz w:val="20"/>
          <w:szCs w:val="20"/>
        </w:rPr>
        <w:t>Please list all summative evaluation measures.  In addition to these summative measures, a variety of formative exercises/quizzes/other assignments should be used to guide instruction and learning</w:t>
      </w:r>
      <w:r>
        <w:rPr>
          <w:b/>
        </w:rPr>
        <w:t xml:space="preserve"> </w:t>
      </w:r>
      <w:r>
        <w:rPr>
          <w:b/>
          <w:i/>
          <w:sz w:val="20"/>
          <w:szCs w:val="20"/>
        </w:rPr>
        <w:t>but only required to be included on the final course grade.</w:t>
      </w:r>
      <w:r>
        <w:rPr>
          <w:i/>
          <w:sz w:val="20"/>
          <w:szCs w:val="20"/>
        </w:rPr>
        <w:t xml:space="preserve"> </w:t>
      </w:r>
    </w:p>
    <w:p w14:paraId="72D94C7C" w14:textId="77777777" w:rsidR="00876ACF" w:rsidRDefault="00876ACF">
      <w:pPr>
        <w:rPr>
          <w:i/>
          <w:sz w:val="20"/>
          <w:szCs w:val="20"/>
        </w:rPr>
      </w:pPr>
    </w:p>
    <w:p w14:paraId="15582DF5" w14:textId="77777777" w:rsidR="00876ACF" w:rsidRDefault="00CE4AF5">
      <w:pPr>
        <w:rPr>
          <w:i/>
          <w:sz w:val="20"/>
          <w:szCs w:val="20"/>
        </w:rPr>
      </w:pPr>
      <w:r>
        <w:rPr>
          <w:i/>
          <w:sz w:val="20"/>
          <w:szCs w:val="20"/>
        </w:rPr>
        <w:t xml:space="preserve">For each measure, please include a scope of the assignment: for example, if requiring a research paper, include the range of required number of words and number and types of sources; for a test, include the types and number of questions; for a presentation, include the minimum and maximum time, and so on. </w:t>
      </w:r>
    </w:p>
    <w:p w14:paraId="72E7BBAF" w14:textId="77777777" w:rsidR="00876ACF" w:rsidRDefault="00876ACF">
      <w:pPr>
        <w:rPr>
          <w:i/>
          <w:sz w:val="20"/>
          <w:szCs w:val="2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76ACF" w14:paraId="30D24FA8" w14:textId="77777777">
        <w:tc>
          <w:tcPr>
            <w:tcW w:w="4675" w:type="dxa"/>
          </w:tcPr>
          <w:p w14:paraId="3F1824CE" w14:textId="77777777" w:rsidR="00876ACF" w:rsidRDefault="00CE4AF5">
            <w:pPr>
              <w:rPr>
                <w:b/>
              </w:rPr>
            </w:pPr>
            <w:r>
              <w:rPr>
                <w:b/>
              </w:rPr>
              <w:t xml:space="preserve">Evaluation Measures: </w:t>
            </w:r>
            <w:r>
              <w:rPr>
                <w:sz w:val="20"/>
                <w:szCs w:val="20"/>
              </w:rPr>
              <w:t>Include each agreed upon measure and scope of that measure (see above).</w:t>
            </w:r>
          </w:p>
        </w:tc>
        <w:tc>
          <w:tcPr>
            <w:tcW w:w="4675" w:type="dxa"/>
          </w:tcPr>
          <w:p w14:paraId="1C48D2F9" w14:textId="77777777" w:rsidR="00876ACF" w:rsidRDefault="00CE4AF5">
            <w:pPr>
              <w:rPr>
                <w:b/>
              </w:rPr>
            </w:pPr>
            <w:r>
              <w:rPr>
                <w:b/>
              </w:rPr>
              <w:t xml:space="preserve">Which CCPO(s) does this evaluation measure? </w:t>
            </w:r>
          </w:p>
        </w:tc>
      </w:tr>
      <w:tr w:rsidR="00876ACF" w14:paraId="1F58A950" w14:textId="77777777">
        <w:tc>
          <w:tcPr>
            <w:tcW w:w="4675" w:type="dxa"/>
          </w:tcPr>
          <w:p w14:paraId="0F46B886" w14:textId="77777777" w:rsidR="00876ACF" w:rsidRDefault="00CE4AF5">
            <w:pPr>
              <w:rPr>
                <w:b/>
              </w:rPr>
            </w:pPr>
            <w:r>
              <w:rPr>
                <w:b/>
              </w:rPr>
              <w:t>Comprehensive Collaboration Plan – Part I</w:t>
            </w:r>
          </w:p>
          <w:p w14:paraId="2721B403" w14:textId="77777777" w:rsidR="00876ACF" w:rsidRDefault="00CE4AF5">
            <w:pPr>
              <w:spacing w:before="240" w:after="240"/>
            </w:pPr>
            <w:r>
              <w:t>Develop a comprehensive plan that outlines strategies for fostering a collaborative teaching environment. This plan should include methods for sharing instructional practices, analyzing student performance data, and leveraging feedback to enhance teaching and student engagement. Part I serves as the foundation for Part II, where these strategies will be put into practice, evaluated, and refined.</w:t>
            </w:r>
          </w:p>
          <w:p w14:paraId="5303ADEE" w14:textId="77777777" w:rsidR="00876ACF" w:rsidRDefault="00CE4AF5">
            <w:pPr>
              <w:spacing w:before="240" w:after="240"/>
            </w:pPr>
            <w:r>
              <w:rPr>
                <w:b/>
              </w:rPr>
              <w:lastRenderedPageBreak/>
              <w:t>Submission Options:</w:t>
            </w:r>
          </w:p>
          <w:p w14:paraId="4F34714E" w14:textId="77777777" w:rsidR="00876ACF" w:rsidRDefault="00CE4AF5">
            <w:pPr>
              <w:numPr>
                <w:ilvl w:val="0"/>
                <w:numId w:val="5"/>
              </w:numPr>
              <w:pBdr>
                <w:top w:val="nil"/>
                <w:left w:val="nil"/>
                <w:bottom w:val="nil"/>
                <w:right w:val="nil"/>
                <w:between w:val="nil"/>
              </w:pBdr>
              <w:rPr>
                <w:color w:val="000000"/>
              </w:rPr>
            </w:pPr>
            <w:r>
              <w:rPr>
                <w:b/>
                <w:color w:val="000000"/>
              </w:rPr>
              <w:t>Written Document:</w:t>
            </w:r>
            <w:r>
              <w:rPr>
                <w:color w:val="000000"/>
              </w:rPr>
              <w:t xml:space="preserve"> A minimum two-page detailed plan.</w:t>
            </w:r>
          </w:p>
          <w:p w14:paraId="29EBA21E" w14:textId="77777777" w:rsidR="00876ACF" w:rsidRDefault="00CE4AF5">
            <w:pPr>
              <w:numPr>
                <w:ilvl w:val="0"/>
                <w:numId w:val="5"/>
              </w:numPr>
              <w:pBdr>
                <w:top w:val="nil"/>
                <w:left w:val="nil"/>
                <w:bottom w:val="nil"/>
                <w:right w:val="nil"/>
                <w:between w:val="nil"/>
              </w:pBdr>
              <w:rPr>
                <w:color w:val="000000"/>
              </w:rPr>
            </w:pPr>
            <w:r>
              <w:rPr>
                <w:b/>
                <w:color w:val="000000"/>
              </w:rPr>
              <w:t>Presentation:</w:t>
            </w:r>
            <w:r>
              <w:rPr>
                <w:color w:val="000000"/>
              </w:rPr>
              <w:t xml:space="preserve"> A visual presentation of at least 5 slides, including speaker notes or a voiceover to explain your strategies.</w:t>
            </w:r>
          </w:p>
        </w:tc>
        <w:tc>
          <w:tcPr>
            <w:tcW w:w="4675" w:type="dxa"/>
          </w:tcPr>
          <w:p w14:paraId="4FB71823" w14:textId="77777777" w:rsidR="00876ACF" w:rsidRDefault="00CE4AF5">
            <w:pPr>
              <w:rPr>
                <w:b/>
              </w:rPr>
            </w:pPr>
            <w:r>
              <w:rPr>
                <w:b/>
              </w:rPr>
              <w:lastRenderedPageBreak/>
              <w:t xml:space="preserve">CCPO 1: </w:t>
            </w:r>
            <w:r>
              <w:t>Synthesize data and feedback from multiple sources to enhance teaching strategies. (CCC 1, 5; PGC 1)</w:t>
            </w:r>
            <w:r>
              <w:br/>
            </w:r>
          </w:p>
          <w:p w14:paraId="3E25DC3E" w14:textId="77777777" w:rsidR="00876ACF" w:rsidRDefault="00CE4AF5">
            <w:r>
              <w:rPr>
                <w:b/>
              </w:rPr>
              <w:t xml:space="preserve">CCPO 4:  </w:t>
            </w:r>
            <w:r>
              <w:t>Develop strategies to build a collaborative teaching ecosystem. (CCC 3; PGC 1)</w:t>
            </w:r>
          </w:p>
          <w:p w14:paraId="4D7F1515" w14:textId="77777777" w:rsidR="00876ACF" w:rsidRDefault="00876ACF">
            <w:pPr>
              <w:rPr>
                <w:b/>
              </w:rPr>
            </w:pPr>
          </w:p>
        </w:tc>
      </w:tr>
      <w:tr w:rsidR="00876ACF" w14:paraId="78B6DC2F" w14:textId="77777777">
        <w:tc>
          <w:tcPr>
            <w:tcW w:w="4675" w:type="dxa"/>
          </w:tcPr>
          <w:p w14:paraId="27641E02" w14:textId="77777777" w:rsidR="00876ACF" w:rsidRDefault="00CE4AF5">
            <w:r>
              <w:rPr>
                <w:b/>
              </w:rPr>
              <w:t>Classroom Observation</w:t>
            </w:r>
          </w:p>
          <w:p w14:paraId="46DFF231" w14:textId="77777777" w:rsidR="00876ACF" w:rsidRDefault="00CE4AF5">
            <w:pPr>
              <w:spacing w:before="240" w:after="240"/>
            </w:pPr>
            <w:r>
              <w:t>Observe a colleague’s teaching or review an assigned video to identify effective teaching practices, active learning strategies, UDL principles, and inclusivity practices. Analyze how these practices impact student engagement and learning. Reflect on observed practices and propose ways these observations could influence your teaching or lead to collaborative discussions.</w:t>
            </w:r>
          </w:p>
          <w:p w14:paraId="185B15E0" w14:textId="77777777" w:rsidR="00876ACF" w:rsidRDefault="00CE4AF5">
            <w:pPr>
              <w:spacing w:before="240" w:after="240"/>
            </w:pPr>
            <w:r>
              <w:rPr>
                <w:b/>
              </w:rPr>
              <w:t>Submission Options:</w:t>
            </w:r>
          </w:p>
          <w:p w14:paraId="7962DE34" w14:textId="77777777" w:rsidR="00876ACF" w:rsidRDefault="00CE4AF5">
            <w:pPr>
              <w:numPr>
                <w:ilvl w:val="0"/>
                <w:numId w:val="4"/>
              </w:numPr>
              <w:pBdr>
                <w:top w:val="nil"/>
                <w:left w:val="nil"/>
                <w:bottom w:val="nil"/>
                <w:right w:val="nil"/>
                <w:between w:val="nil"/>
              </w:pBdr>
              <w:rPr>
                <w:color w:val="000000"/>
              </w:rPr>
            </w:pPr>
            <w:r>
              <w:rPr>
                <w:b/>
                <w:color w:val="000000"/>
              </w:rPr>
              <w:t>Written Reflection:</w:t>
            </w:r>
            <w:r>
              <w:rPr>
                <w:color w:val="000000"/>
              </w:rPr>
              <w:t xml:space="preserve"> A minimum two-page summary and analysis.</w:t>
            </w:r>
          </w:p>
          <w:p w14:paraId="60F37B0F" w14:textId="77777777" w:rsidR="00876ACF" w:rsidRDefault="00CE4AF5">
            <w:pPr>
              <w:numPr>
                <w:ilvl w:val="0"/>
                <w:numId w:val="4"/>
              </w:numPr>
              <w:pBdr>
                <w:top w:val="nil"/>
                <w:left w:val="nil"/>
                <w:bottom w:val="nil"/>
                <w:right w:val="nil"/>
                <w:between w:val="nil"/>
              </w:pBdr>
              <w:rPr>
                <w:color w:val="000000"/>
              </w:rPr>
            </w:pPr>
            <w:r>
              <w:rPr>
                <w:b/>
                <w:color w:val="000000"/>
              </w:rPr>
              <w:t>Infographic:</w:t>
            </w:r>
            <w:r>
              <w:rPr>
                <w:color w:val="000000"/>
              </w:rPr>
              <w:t xml:space="preserve"> A visually engaging infographic summarizing key observations and insights.</w:t>
            </w:r>
          </w:p>
          <w:p w14:paraId="77C4C630" w14:textId="77777777" w:rsidR="00876ACF" w:rsidRDefault="00CE4AF5">
            <w:pPr>
              <w:numPr>
                <w:ilvl w:val="0"/>
                <w:numId w:val="4"/>
              </w:numPr>
              <w:pBdr>
                <w:top w:val="nil"/>
                <w:left w:val="nil"/>
                <w:bottom w:val="nil"/>
                <w:right w:val="nil"/>
                <w:between w:val="nil"/>
              </w:pBdr>
            </w:pPr>
            <w:r>
              <w:rPr>
                <w:b/>
                <w:color w:val="000000"/>
              </w:rPr>
              <w:t>Presentation:</w:t>
            </w:r>
            <w:r>
              <w:rPr>
                <w:color w:val="000000"/>
              </w:rPr>
              <w:t xml:space="preserve"> A presentation of at least 5 slides, with speaker notes or voiceover, to share observations and analysis.</w:t>
            </w:r>
          </w:p>
        </w:tc>
        <w:tc>
          <w:tcPr>
            <w:tcW w:w="4675" w:type="dxa"/>
          </w:tcPr>
          <w:p w14:paraId="52F4142D" w14:textId="77777777" w:rsidR="00876ACF" w:rsidRDefault="00CE4AF5">
            <w:r>
              <w:rPr>
                <w:b/>
              </w:rPr>
              <w:t xml:space="preserve">CCPO 3: </w:t>
            </w:r>
            <w:r>
              <w:t>Analyze observed teaching strategies for their impact on student engagement, learning and collaboration.</w:t>
            </w:r>
          </w:p>
        </w:tc>
      </w:tr>
      <w:tr w:rsidR="00876ACF" w14:paraId="0875D285" w14:textId="77777777">
        <w:tc>
          <w:tcPr>
            <w:tcW w:w="4675" w:type="dxa"/>
          </w:tcPr>
          <w:p w14:paraId="1A29EF1D" w14:textId="7B93FAE7" w:rsidR="00876ACF" w:rsidRDefault="00CE4AF5">
            <w:r>
              <w:rPr>
                <w:b/>
              </w:rPr>
              <w:t>Lesson Implementation-Implement and Record Lesson</w:t>
            </w:r>
            <w:r>
              <w:br/>
            </w:r>
            <w:r>
              <w:br/>
              <w:t>Revise and implement a lesson plan that incorporates inclusive learning practices and active learning strategies. Record your teaching session and analyze the effectiveness of your implementation. Reflect on what worked well, areas for improvement, and how you can adjust your strategies for future lessons.</w:t>
            </w:r>
          </w:p>
          <w:p w14:paraId="55C6DEB6" w14:textId="77777777" w:rsidR="00876ACF" w:rsidRDefault="00CE4AF5">
            <w:pPr>
              <w:spacing w:before="240" w:after="240"/>
            </w:pPr>
            <w:r>
              <w:rPr>
                <w:b/>
              </w:rPr>
              <w:t>Required Submission:</w:t>
            </w:r>
          </w:p>
          <w:p w14:paraId="495AC847" w14:textId="77777777" w:rsidR="00876ACF" w:rsidRDefault="00CE4AF5">
            <w:pPr>
              <w:numPr>
                <w:ilvl w:val="0"/>
                <w:numId w:val="3"/>
              </w:numPr>
              <w:pBdr>
                <w:top w:val="nil"/>
                <w:left w:val="nil"/>
                <w:bottom w:val="nil"/>
                <w:right w:val="nil"/>
                <w:between w:val="nil"/>
              </w:pBdr>
              <w:rPr>
                <w:color w:val="000000"/>
              </w:rPr>
            </w:pPr>
            <w:r>
              <w:rPr>
                <w:b/>
                <w:color w:val="000000"/>
              </w:rPr>
              <w:t>Video Recording:</w:t>
            </w:r>
            <w:r>
              <w:rPr>
                <w:color w:val="000000"/>
              </w:rPr>
              <w:t xml:space="preserve"> Submit the recording of your lesson.</w:t>
            </w:r>
          </w:p>
          <w:p w14:paraId="3AC235AB" w14:textId="77777777" w:rsidR="00876ACF" w:rsidRDefault="00CE4AF5">
            <w:pPr>
              <w:pBdr>
                <w:top w:val="nil"/>
                <w:left w:val="nil"/>
                <w:bottom w:val="nil"/>
                <w:right w:val="nil"/>
                <w:between w:val="nil"/>
              </w:pBdr>
              <w:rPr>
                <w:color w:val="000000"/>
              </w:rPr>
            </w:pPr>
            <w:r>
              <w:br/>
              <w:t>and</w:t>
            </w:r>
            <w:r>
              <w:rPr>
                <w:color w:val="000000"/>
              </w:rPr>
              <w:br/>
            </w:r>
          </w:p>
          <w:p w14:paraId="4791ADD9" w14:textId="77777777" w:rsidR="00876ACF" w:rsidRDefault="00CE4AF5">
            <w:r>
              <w:rPr>
                <w:b/>
              </w:rPr>
              <w:lastRenderedPageBreak/>
              <w:t>Submission Options:</w:t>
            </w:r>
            <w:r>
              <w:br/>
            </w:r>
          </w:p>
          <w:p w14:paraId="3AC737AC" w14:textId="77777777" w:rsidR="00876ACF" w:rsidRDefault="00CE4AF5">
            <w:pPr>
              <w:numPr>
                <w:ilvl w:val="0"/>
                <w:numId w:val="3"/>
              </w:numPr>
              <w:pBdr>
                <w:top w:val="nil"/>
                <w:left w:val="nil"/>
                <w:bottom w:val="nil"/>
                <w:right w:val="nil"/>
                <w:between w:val="nil"/>
              </w:pBdr>
              <w:rPr>
                <w:color w:val="000000"/>
              </w:rPr>
            </w:pPr>
            <w:r>
              <w:rPr>
                <w:b/>
                <w:color w:val="000000"/>
              </w:rPr>
              <w:t>Written Reflection:</w:t>
            </w:r>
            <w:r>
              <w:rPr>
                <w:color w:val="000000"/>
              </w:rPr>
              <w:t xml:space="preserve"> A minimum two-page analysis of your recorded lesson, highlighting successes, challenges, and areas for improvement.</w:t>
            </w:r>
          </w:p>
          <w:p w14:paraId="07AF9329" w14:textId="77777777" w:rsidR="00876ACF" w:rsidRDefault="00CE4AF5">
            <w:pPr>
              <w:numPr>
                <w:ilvl w:val="0"/>
                <w:numId w:val="3"/>
              </w:numPr>
              <w:pBdr>
                <w:top w:val="nil"/>
                <w:left w:val="nil"/>
                <w:bottom w:val="nil"/>
                <w:right w:val="nil"/>
                <w:between w:val="nil"/>
              </w:pBdr>
              <w:rPr>
                <w:color w:val="000000"/>
              </w:rPr>
            </w:pPr>
            <w:r>
              <w:rPr>
                <w:b/>
                <w:color w:val="000000"/>
              </w:rPr>
              <w:t>Presentation:</w:t>
            </w:r>
            <w:r>
              <w:rPr>
                <w:color w:val="000000"/>
              </w:rPr>
              <w:t xml:space="preserve"> A 5-slide presentation with speaker notes or voiceover, summarizing your implementation and key takeaways.</w:t>
            </w:r>
          </w:p>
          <w:p w14:paraId="75AD3EEB" w14:textId="77777777" w:rsidR="00876ACF" w:rsidRDefault="00876ACF"/>
        </w:tc>
        <w:tc>
          <w:tcPr>
            <w:tcW w:w="4675" w:type="dxa"/>
          </w:tcPr>
          <w:p w14:paraId="1253B1F6" w14:textId="77777777" w:rsidR="00876ACF" w:rsidRDefault="00CE4AF5">
            <w:r>
              <w:rPr>
                <w:b/>
              </w:rPr>
              <w:lastRenderedPageBreak/>
              <w:t>CCPO 2</w:t>
            </w:r>
            <w:r>
              <w:t>: Adapt lessons to enhance student learning, engagement, and collaboration using advanced teaching strategies. (CCC 1, 2, 3, 4, 5, 6; PGC 1, 2, 3)</w:t>
            </w:r>
          </w:p>
          <w:p w14:paraId="2FDEF61F" w14:textId="77777777" w:rsidR="00876ACF" w:rsidRDefault="00876ACF">
            <w:pPr>
              <w:rPr>
                <w:b/>
              </w:rPr>
            </w:pPr>
          </w:p>
          <w:p w14:paraId="1794CF3E" w14:textId="77777777" w:rsidR="00876ACF" w:rsidRDefault="00CE4AF5">
            <w:pPr>
              <w:rPr>
                <w:b/>
              </w:rPr>
            </w:pPr>
            <w:r>
              <w:rPr>
                <w:b/>
              </w:rPr>
              <w:t xml:space="preserve">CCPO 3: </w:t>
            </w:r>
            <w:r>
              <w:t>Analyze observed teaching strategies for their impact on student engagement, learning and collaboration. (CCC 1,3; PGC 6)</w:t>
            </w:r>
          </w:p>
          <w:p w14:paraId="42DF380B" w14:textId="77777777" w:rsidR="00876ACF" w:rsidRDefault="00876ACF">
            <w:pPr>
              <w:rPr>
                <w:b/>
              </w:rPr>
            </w:pPr>
          </w:p>
        </w:tc>
      </w:tr>
      <w:tr w:rsidR="00876ACF" w14:paraId="2F6339C1" w14:textId="77777777">
        <w:trPr>
          <w:trHeight w:val="300"/>
        </w:trPr>
        <w:tc>
          <w:tcPr>
            <w:tcW w:w="4675" w:type="dxa"/>
          </w:tcPr>
          <w:p w14:paraId="2B19E799" w14:textId="77777777" w:rsidR="00876ACF" w:rsidRDefault="00CE4AF5">
            <w:pPr>
              <w:rPr>
                <w:b/>
              </w:rPr>
            </w:pPr>
            <w:r>
              <w:rPr>
                <w:b/>
              </w:rPr>
              <w:t>Comprehensive Collaboration Plan – Part II</w:t>
            </w:r>
            <w:r>
              <w:br/>
            </w:r>
          </w:p>
          <w:p w14:paraId="1BD6A3AA" w14:textId="77777777" w:rsidR="00876ACF" w:rsidRDefault="00CE4AF5">
            <w:r>
              <w:t xml:space="preserve">Building on </w:t>
            </w:r>
            <w:r>
              <w:rPr>
                <w:b/>
              </w:rPr>
              <w:t>Part I</w:t>
            </w:r>
            <w:r>
              <w:t>, develop a Continuous Improvement Plan that integrates data collection, student feedback, reflections, observations, and lesson planning insights gained throughout the course. Implement and share this plan with your peers, engage in collaborative discussions, and make modifications based on input. This assignment focuses on applying and refining strategies to foster continuous improvement and enhance teaching practices. The final submission should include a reflection on the collaborative process and key takeaways that will inform future instructional practices.</w:t>
            </w:r>
          </w:p>
          <w:p w14:paraId="14516463" w14:textId="77777777" w:rsidR="00876ACF" w:rsidRDefault="00CE4AF5">
            <w:pPr>
              <w:spacing w:before="240" w:after="240"/>
            </w:pPr>
            <w:r>
              <w:rPr>
                <w:b/>
              </w:rPr>
              <w:t>Submission Options:</w:t>
            </w:r>
          </w:p>
          <w:p w14:paraId="1184E337" w14:textId="77777777" w:rsidR="00876ACF" w:rsidRDefault="00CE4AF5">
            <w:pPr>
              <w:numPr>
                <w:ilvl w:val="0"/>
                <w:numId w:val="1"/>
              </w:numPr>
              <w:pBdr>
                <w:top w:val="nil"/>
                <w:left w:val="nil"/>
                <w:bottom w:val="nil"/>
                <w:right w:val="nil"/>
                <w:between w:val="nil"/>
              </w:pBdr>
              <w:rPr>
                <w:color w:val="000000"/>
              </w:rPr>
            </w:pPr>
            <w:r>
              <w:rPr>
                <w:b/>
                <w:color w:val="000000"/>
              </w:rPr>
              <w:t>Team Collaboration Recording and Reflection:</w:t>
            </w:r>
            <w:r>
              <w:rPr>
                <w:color w:val="000000"/>
              </w:rPr>
              <w:t xml:space="preserve"> Submit a recording of the collaboration meeting (video/audio) with a brief 1-page reflection.</w:t>
            </w:r>
          </w:p>
          <w:p w14:paraId="320D5FC4" w14:textId="77777777" w:rsidR="00876ACF" w:rsidRDefault="00CE4AF5">
            <w:pPr>
              <w:numPr>
                <w:ilvl w:val="0"/>
                <w:numId w:val="1"/>
              </w:numPr>
              <w:pBdr>
                <w:top w:val="nil"/>
                <w:left w:val="nil"/>
                <w:bottom w:val="nil"/>
                <w:right w:val="nil"/>
                <w:between w:val="nil"/>
              </w:pBdr>
              <w:rPr>
                <w:color w:val="000000"/>
              </w:rPr>
            </w:pPr>
            <w:r>
              <w:rPr>
                <w:b/>
                <w:color w:val="000000"/>
              </w:rPr>
              <w:t>Reflection Paper:</w:t>
            </w:r>
            <w:r>
              <w:rPr>
                <w:color w:val="000000"/>
              </w:rPr>
              <w:t xml:space="preserve"> A </w:t>
            </w:r>
            <w:proofErr w:type="gramStart"/>
            <w:r>
              <w:rPr>
                <w:color w:val="000000"/>
              </w:rPr>
              <w:t>2-3 page</w:t>
            </w:r>
            <w:proofErr w:type="gramEnd"/>
            <w:r>
              <w:rPr>
                <w:color w:val="000000"/>
              </w:rPr>
              <w:t xml:space="preserve"> paper describing the collaboration process and insights gained.</w:t>
            </w:r>
          </w:p>
          <w:p w14:paraId="461FB12D" w14:textId="77777777" w:rsidR="00876ACF" w:rsidRDefault="00CE4AF5">
            <w:pPr>
              <w:numPr>
                <w:ilvl w:val="0"/>
                <w:numId w:val="1"/>
              </w:numPr>
              <w:pBdr>
                <w:top w:val="nil"/>
                <w:left w:val="nil"/>
                <w:bottom w:val="nil"/>
                <w:right w:val="nil"/>
                <w:between w:val="nil"/>
              </w:pBdr>
              <w:rPr>
                <w:color w:val="000000"/>
              </w:rPr>
            </w:pPr>
            <w:r>
              <w:rPr>
                <w:b/>
                <w:color w:val="000000"/>
              </w:rPr>
              <w:t>Presentation:</w:t>
            </w:r>
            <w:r>
              <w:rPr>
                <w:color w:val="000000"/>
              </w:rPr>
              <w:t xml:space="preserve"> A presentation of at least 5 slides with speaker notes or a voiceover summarizing the collaboration and reflections.</w:t>
            </w:r>
          </w:p>
          <w:p w14:paraId="48DCF66C" w14:textId="77777777" w:rsidR="00876ACF" w:rsidRDefault="00876ACF"/>
        </w:tc>
        <w:tc>
          <w:tcPr>
            <w:tcW w:w="4675" w:type="dxa"/>
          </w:tcPr>
          <w:p w14:paraId="5FE6565D" w14:textId="77777777" w:rsidR="00876ACF" w:rsidRDefault="00CE4AF5">
            <w:r>
              <w:rPr>
                <w:b/>
              </w:rPr>
              <w:t>CCPO 1</w:t>
            </w:r>
            <w:r>
              <w:t>: Synthesize data and feedback from multiple sources to enhance teaching strategies. (CCC 1, 5; PGC 1)</w:t>
            </w:r>
          </w:p>
          <w:p w14:paraId="228C126A" w14:textId="77777777" w:rsidR="00876ACF" w:rsidRDefault="00876ACF"/>
          <w:p w14:paraId="72AB442C" w14:textId="77777777" w:rsidR="00876ACF" w:rsidRDefault="00CE4AF5">
            <w:r>
              <w:rPr>
                <w:b/>
              </w:rPr>
              <w:t xml:space="preserve">CCPO 4: </w:t>
            </w:r>
            <w:r>
              <w:t>Develop strategies to build a collaborative teaching ecosystem. (CCC 3; PGC 1)</w:t>
            </w:r>
          </w:p>
        </w:tc>
      </w:tr>
    </w:tbl>
    <w:p w14:paraId="0CAB7F00" w14:textId="77777777" w:rsidR="00876ACF" w:rsidRDefault="00876ACF">
      <w:pPr>
        <w:jc w:val="center"/>
        <w:rPr>
          <w:b/>
        </w:rPr>
      </w:pPr>
    </w:p>
    <w:p w14:paraId="2A33ED55" w14:textId="77777777" w:rsidR="00876ACF" w:rsidRDefault="00876ACF">
      <w:pPr>
        <w:jc w:val="center"/>
        <w:rPr>
          <w:b/>
        </w:rPr>
      </w:pPr>
    </w:p>
    <w:p w14:paraId="2524908D" w14:textId="77777777" w:rsidR="00876ACF" w:rsidRDefault="00876ACF">
      <w:pPr>
        <w:jc w:val="center"/>
        <w:rPr>
          <w:b/>
        </w:rPr>
      </w:pPr>
    </w:p>
    <w:p w14:paraId="06CA2D52" w14:textId="77777777" w:rsidR="00876ACF" w:rsidRDefault="00876ACF">
      <w:pPr>
        <w:jc w:val="center"/>
        <w:rPr>
          <w:b/>
        </w:rPr>
      </w:pPr>
    </w:p>
    <w:p w14:paraId="153949D4" w14:textId="77777777" w:rsidR="00876ACF" w:rsidRDefault="00876ACF">
      <w:pPr>
        <w:jc w:val="center"/>
        <w:rPr>
          <w:b/>
        </w:rPr>
      </w:pPr>
    </w:p>
    <w:p w14:paraId="51D215D8" w14:textId="77777777" w:rsidR="00876ACF" w:rsidRDefault="00876ACF">
      <w:pPr>
        <w:jc w:val="center"/>
        <w:rPr>
          <w:b/>
        </w:rPr>
      </w:pPr>
    </w:p>
    <w:p w14:paraId="039CD26B" w14:textId="77777777" w:rsidR="00876ACF" w:rsidRDefault="00876ACF">
      <w:pPr>
        <w:jc w:val="center"/>
        <w:rPr>
          <w:b/>
        </w:rPr>
      </w:pPr>
    </w:p>
    <w:p w14:paraId="32410945" w14:textId="77777777" w:rsidR="00876ACF" w:rsidRDefault="00876ACF">
      <w:pPr>
        <w:jc w:val="center"/>
        <w:rPr>
          <w:b/>
        </w:rPr>
      </w:pPr>
    </w:p>
    <w:p w14:paraId="040D70F7" w14:textId="77777777" w:rsidR="00876ACF" w:rsidRDefault="00876ACF">
      <w:pPr>
        <w:jc w:val="center"/>
        <w:rPr>
          <w:b/>
        </w:rPr>
      </w:pPr>
    </w:p>
    <w:p w14:paraId="12B35F7E" w14:textId="77777777" w:rsidR="00876ACF" w:rsidRDefault="00876ACF">
      <w:pPr>
        <w:jc w:val="center"/>
        <w:rPr>
          <w:b/>
        </w:rPr>
      </w:pPr>
    </w:p>
    <w:p w14:paraId="06631B40" w14:textId="77777777" w:rsidR="00876ACF" w:rsidRDefault="00876ACF">
      <w:pPr>
        <w:jc w:val="center"/>
        <w:rPr>
          <w:b/>
        </w:rPr>
      </w:pPr>
    </w:p>
    <w:p w14:paraId="23191BC0" w14:textId="77777777" w:rsidR="00876ACF" w:rsidRDefault="00CE4AF5">
      <w:pPr>
        <w:jc w:val="center"/>
        <w:rPr>
          <w:b/>
        </w:rPr>
      </w:pPr>
      <w:r>
        <w:rPr>
          <w:b/>
        </w:rPr>
        <w:t>FINAL COURSE GRADE</w:t>
      </w:r>
    </w:p>
    <w:p w14:paraId="154A62C1" w14:textId="77777777" w:rsidR="00876ACF" w:rsidRDefault="00CE4AF5">
      <w:pPr>
        <w:jc w:val="center"/>
        <w:rPr>
          <w:sz w:val="20"/>
          <w:szCs w:val="20"/>
        </w:rPr>
      </w:pPr>
      <w:r>
        <w:rPr>
          <w:sz w:val="20"/>
          <w:szCs w:val="20"/>
        </w:rPr>
        <w:t>(Calculated using the following weighted average)</w:t>
      </w:r>
    </w:p>
    <w:p w14:paraId="61BB3CF6" w14:textId="77777777" w:rsidR="00876ACF" w:rsidRDefault="00876ACF">
      <w:pPr>
        <w:rPr>
          <w:i/>
        </w:rPr>
      </w:pPr>
    </w:p>
    <w:tbl>
      <w:tblPr>
        <w:tblStyle w:val="a1"/>
        <w:tblW w:w="949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5"/>
        <w:gridCol w:w="3390"/>
      </w:tblGrid>
      <w:tr w:rsidR="00876ACF" w14:paraId="23B26CAD" w14:textId="77777777">
        <w:trPr>
          <w:tblHeader/>
        </w:trPr>
        <w:tc>
          <w:tcPr>
            <w:tcW w:w="6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E81B5" w14:textId="77777777" w:rsidR="00876ACF" w:rsidRDefault="00CE4AF5">
            <w:pPr>
              <w:ind w:left="-180"/>
              <w:jc w:val="center"/>
              <w:rPr>
                <w:b/>
                <w:sz w:val="20"/>
                <w:szCs w:val="20"/>
              </w:rPr>
            </w:pPr>
            <w:r>
              <w:rPr>
                <w:b/>
                <w:sz w:val="20"/>
                <w:szCs w:val="20"/>
              </w:rPr>
              <w:t>Evaluation Measure</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2DC84" w14:textId="77777777" w:rsidR="00876ACF" w:rsidRDefault="00CE4AF5">
            <w:pPr>
              <w:ind w:left="-180"/>
              <w:jc w:val="center"/>
              <w:rPr>
                <w:b/>
                <w:sz w:val="20"/>
                <w:szCs w:val="20"/>
              </w:rPr>
            </w:pPr>
            <w:r>
              <w:rPr>
                <w:b/>
                <w:sz w:val="20"/>
                <w:szCs w:val="20"/>
              </w:rPr>
              <w:t>Percentage of Final Grade</w:t>
            </w:r>
          </w:p>
        </w:tc>
      </w:tr>
      <w:tr w:rsidR="00876ACF" w14:paraId="37FF1EF1" w14:textId="77777777">
        <w:tc>
          <w:tcPr>
            <w:tcW w:w="6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FEF95" w14:textId="3C34BA6A" w:rsidR="00876ACF" w:rsidRDefault="00CE4AF5">
            <w:pPr>
              <w:ind w:left="540"/>
            </w:pPr>
            <w:r>
              <w:rPr>
                <w:b/>
                <w:sz w:val="20"/>
                <w:szCs w:val="20"/>
              </w:rPr>
              <w:t xml:space="preserve">Summative Assessments </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6EC97" w14:textId="77777777" w:rsidR="00876ACF" w:rsidRDefault="00876ACF">
            <w:pPr>
              <w:ind w:left="-180"/>
              <w:jc w:val="center"/>
              <w:rPr>
                <w:sz w:val="20"/>
                <w:szCs w:val="20"/>
              </w:rPr>
            </w:pPr>
          </w:p>
        </w:tc>
      </w:tr>
      <w:tr w:rsidR="00876ACF" w14:paraId="281B0CCD" w14:textId="77777777">
        <w:tc>
          <w:tcPr>
            <w:tcW w:w="6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2E555" w14:textId="77777777" w:rsidR="00876ACF" w:rsidRDefault="00CE4AF5">
            <w:pPr>
              <w:ind w:left="540"/>
            </w:pPr>
            <w:r>
              <w:rPr>
                <w:sz w:val="20"/>
                <w:szCs w:val="20"/>
              </w:rPr>
              <w:t>Comprehensive Collaboration Plan – Part I</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4C94A" w14:textId="77777777" w:rsidR="00876ACF" w:rsidRDefault="00CE4AF5">
            <w:pPr>
              <w:ind w:left="-180"/>
              <w:jc w:val="center"/>
              <w:rPr>
                <w:sz w:val="20"/>
                <w:szCs w:val="20"/>
              </w:rPr>
            </w:pPr>
            <w:r>
              <w:rPr>
                <w:sz w:val="20"/>
                <w:szCs w:val="20"/>
              </w:rPr>
              <w:t>10%</w:t>
            </w:r>
          </w:p>
        </w:tc>
      </w:tr>
      <w:tr w:rsidR="00876ACF" w14:paraId="483E788E" w14:textId="77777777">
        <w:tc>
          <w:tcPr>
            <w:tcW w:w="6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6E41F" w14:textId="77777777" w:rsidR="00876ACF" w:rsidRDefault="00CE4AF5">
            <w:pPr>
              <w:ind w:left="540"/>
            </w:pPr>
            <w:r>
              <w:rPr>
                <w:sz w:val="20"/>
                <w:szCs w:val="20"/>
              </w:rPr>
              <w:t>Comprehensive Collaboration Plan – Part II</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A5652" w14:textId="77777777" w:rsidR="00876ACF" w:rsidRDefault="00CE4AF5">
            <w:pPr>
              <w:ind w:left="-180"/>
              <w:jc w:val="center"/>
              <w:rPr>
                <w:sz w:val="20"/>
                <w:szCs w:val="20"/>
              </w:rPr>
            </w:pPr>
            <w:r>
              <w:rPr>
                <w:sz w:val="20"/>
                <w:szCs w:val="20"/>
              </w:rPr>
              <w:t>10%</w:t>
            </w:r>
          </w:p>
        </w:tc>
      </w:tr>
      <w:tr w:rsidR="00876ACF" w14:paraId="7095C9CA" w14:textId="77777777">
        <w:tc>
          <w:tcPr>
            <w:tcW w:w="6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3C797" w14:textId="77777777" w:rsidR="00876ACF" w:rsidRDefault="00CE4AF5">
            <w:pPr>
              <w:ind w:left="540"/>
            </w:pPr>
            <w:r>
              <w:rPr>
                <w:sz w:val="20"/>
                <w:szCs w:val="20"/>
              </w:rPr>
              <w:t>Classroom Observation</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CA3D3" w14:textId="77777777" w:rsidR="00876ACF" w:rsidRDefault="00CE4AF5">
            <w:pPr>
              <w:ind w:left="-180"/>
              <w:jc w:val="center"/>
              <w:rPr>
                <w:sz w:val="20"/>
                <w:szCs w:val="20"/>
              </w:rPr>
            </w:pPr>
            <w:r>
              <w:rPr>
                <w:sz w:val="20"/>
                <w:szCs w:val="20"/>
              </w:rPr>
              <w:t>20%</w:t>
            </w:r>
          </w:p>
        </w:tc>
      </w:tr>
      <w:tr w:rsidR="00876ACF" w14:paraId="0CB2F01B" w14:textId="77777777">
        <w:tc>
          <w:tcPr>
            <w:tcW w:w="6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B390D" w14:textId="77777777" w:rsidR="00876ACF" w:rsidRDefault="00CE4AF5">
            <w:pPr>
              <w:ind w:left="540"/>
              <w:rPr>
                <w:sz w:val="20"/>
                <w:szCs w:val="20"/>
              </w:rPr>
            </w:pPr>
            <w:r>
              <w:rPr>
                <w:sz w:val="20"/>
                <w:szCs w:val="20"/>
              </w:rPr>
              <w:t>Lesson Implementation</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88C80" w14:textId="77777777" w:rsidR="00876ACF" w:rsidRDefault="00CE4AF5">
            <w:pPr>
              <w:ind w:left="-180"/>
              <w:jc w:val="center"/>
              <w:rPr>
                <w:sz w:val="20"/>
                <w:szCs w:val="20"/>
              </w:rPr>
            </w:pPr>
            <w:r>
              <w:rPr>
                <w:sz w:val="20"/>
                <w:szCs w:val="20"/>
              </w:rPr>
              <w:t>20%</w:t>
            </w:r>
          </w:p>
        </w:tc>
      </w:tr>
      <w:tr w:rsidR="00876ACF" w14:paraId="2591D923" w14:textId="77777777">
        <w:tc>
          <w:tcPr>
            <w:tcW w:w="6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1FAF9" w14:textId="4DE058B0" w:rsidR="00876ACF" w:rsidRDefault="00CE4AF5">
            <w:pPr>
              <w:ind w:left="540"/>
              <w:rPr>
                <w:b/>
                <w:sz w:val="20"/>
                <w:szCs w:val="20"/>
              </w:rPr>
            </w:pPr>
            <w:r>
              <w:rPr>
                <w:b/>
                <w:sz w:val="20"/>
                <w:szCs w:val="20"/>
              </w:rPr>
              <w:t xml:space="preserve">Formative Assessments </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60105" w14:textId="77777777" w:rsidR="00876ACF" w:rsidRDefault="00876ACF">
            <w:pPr>
              <w:ind w:left="-180"/>
              <w:jc w:val="center"/>
              <w:rPr>
                <w:sz w:val="20"/>
                <w:szCs w:val="20"/>
              </w:rPr>
            </w:pPr>
          </w:p>
        </w:tc>
      </w:tr>
      <w:tr w:rsidR="00876ACF" w14:paraId="33BEDCFE" w14:textId="77777777">
        <w:tc>
          <w:tcPr>
            <w:tcW w:w="6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DE59D" w14:textId="77777777" w:rsidR="00CE4AF5" w:rsidRPr="00CE4AF5" w:rsidRDefault="00CE4AF5" w:rsidP="00CE4AF5">
            <w:pPr>
              <w:ind w:left="540"/>
              <w:rPr>
                <w:sz w:val="20"/>
                <w:szCs w:val="20"/>
              </w:rPr>
            </w:pPr>
            <w:r w:rsidRPr="00CE4AF5">
              <w:rPr>
                <w:sz w:val="20"/>
                <w:szCs w:val="20"/>
              </w:rPr>
              <w:t>The course will contain various formative assessments including but not limited to:</w:t>
            </w:r>
          </w:p>
          <w:p w14:paraId="75EA6883" w14:textId="77777777" w:rsidR="00CE4AF5" w:rsidRPr="00CE4AF5" w:rsidRDefault="00CE4AF5" w:rsidP="00CE4AF5">
            <w:pPr>
              <w:pStyle w:val="ListParagraph"/>
              <w:numPr>
                <w:ilvl w:val="0"/>
                <w:numId w:val="6"/>
              </w:numPr>
              <w:rPr>
                <w:sz w:val="20"/>
                <w:szCs w:val="20"/>
              </w:rPr>
            </w:pPr>
            <w:r w:rsidRPr="00CE4AF5">
              <w:rPr>
                <w:sz w:val="20"/>
                <w:szCs w:val="20"/>
              </w:rPr>
              <w:t>Discussions</w:t>
            </w:r>
          </w:p>
          <w:p w14:paraId="58AD315A" w14:textId="77777777" w:rsidR="00876ACF" w:rsidRPr="00CE4AF5" w:rsidRDefault="00CE4AF5" w:rsidP="00CE4AF5">
            <w:pPr>
              <w:pStyle w:val="ListParagraph"/>
              <w:numPr>
                <w:ilvl w:val="0"/>
                <w:numId w:val="6"/>
              </w:numPr>
              <w:rPr>
                <w:sz w:val="20"/>
                <w:szCs w:val="20"/>
              </w:rPr>
            </w:pPr>
            <w:r w:rsidRPr="00CE4AF5">
              <w:rPr>
                <w:sz w:val="20"/>
                <w:szCs w:val="20"/>
              </w:rPr>
              <w:t>Assignments</w:t>
            </w:r>
          </w:p>
          <w:p w14:paraId="6743CFA8" w14:textId="7B5CB64A" w:rsidR="00CE4AF5" w:rsidRPr="00CE4AF5" w:rsidRDefault="00CE4AF5" w:rsidP="00CE4AF5">
            <w:pPr>
              <w:pStyle w:val="ListParagraph"/>
              <w:numPr>
                <w:ilvl w:val="0"/>
                <w:numId w:val="6"/>
              </w:numPr>
              <w:rPr>
                <w:sz w:val="20"/>
                <w:szCs w:val="20"/>
              </w:rPr>
            </w:pPr>
            <w:r w:rsidRPr="00CE4AF5">
              <w:rPr>
                <w:sz w:val="20"/>
                <w:szCs w:val="20"/>
              </w:rPr>
              <w:t xml:space="preserve">Class Participation </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245DC" w14:textId="77777777" w:rsidR="00876ACF" w:rsidRDefault="00CE4AF5">
            <w:pPr>
              <w:ind w:left="-180"/>
              <w:jc w:val="center"/>
              <w:rPr>
                <w:sz w:val="20"/>
                <w:szCs w:val="20"/>
              </w:rPr>
            </w:pPr>
            <w:r>
              <w:rPr>
                <w:sz w:val="20"/>
                <w:szCs w:val="20"/>
              </w:rPr>
              <w:t>40%</w:t>
            </w:r>
          </w:p>
        </w:tc>
      </w:tr>
      <w:tr w:rsidR="00876ACF" w14:paraId="06D4E1CD" w14:textId="77777777">
        <w:tc>
          <w:tcPr>
            <w:tcW w:w="6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0CE78" w14:textId="77777777" w:rsidR="00876ACF" w:rsidRDefault="00CE4AF5">
            <w:pPr>
              <w:ind w:left="-180"/>
              <w:jc w:val="center"/>
              <w:rPr>
                <w:b/>
                <w:sz w:val="20"/>
                <w:szCs w:val="20"/>
              </w:rPr>
            </w:pPr>
            <w:r>
              <w:rPr>
                <w:b/>
                <w:sz w:val="20"/>
                <w:szCs w:val="20"/>
              </w:rPr>
              <w:t>TOTAL</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DB566" w14:textId="77777777" w:rsidR="00876ACF" w:rsidRDefault="00CE4AF5">
            <w:pPr>
              <w:ind w:left="-180"/>
              <w:jc w:val="center"/>
              <w:rPr>
                <w:sz w:val="20"/>
                <w:szCs w:val="20"/>
              </w:rPr>
            </w:pPr>
            <w:r>
              <w:rPr>
                <w:sz w:val="20"/>
                <w:szCs w:val="20"/>
              </w:rPr>
              <w:t>100%</w:t>
            </w:r>
          </w:p>
        </w:tc>
      </w:tr>
    </w:tbl>
    <w:p w14:paraId="2FE71D7C" w14:textId="77777777" w:rsidR="00876ACF" w:rsidRDefault="00876ACF">
      <w:pPr>
        <w:rPr>
          <w:sz w:val="20"/>
          <w:szCs w:val="20"/>
        </w:rPr>
      </w:pPr>
    </w:p>
    <w:p w14:paraId="5062F7BC" w14:textId="77777777" w:rsidR="00876ACF" w:rsidRDefault="00876ACF">
      <w:pPr>
        <w:rPr>
          <w:b/>
        </w:rPr>
      </w:pPr>
    </w:p>
    <w:p w14:paraId="7FC6D164" w14:textId="77777777" w:rsidR="00876ACF" w:rsidRDefault="00876ACF"/>
    <w:tbl>
      <w:tblPr>
        <w:tblStyle w:val="a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6"/>
        <w:gridCol w:w="3549"/>
        <w:gridCol w:w="869"/>
        <w:gridCol w:w="1301"/>
      </w:tblGrid>
      <w:tr w:rsidR="00876ACF" w14:paraId="28F77D4F" w14:textId="77777777">
        <w:tc>
          <w:tcPr>
            <w:tcW w:w="3636" w:type="dxa"/>
            <w:tcBorders>
              <w:top w:val="nil"/>
              <w:left w:val="nil"/>
              <w:bottom w:val="nil"/>
              <w:right w:val="single" w:sz="4" w:space="0" w:color="000000"/>
            </w:tcBorders>
          </w:tcPr>
          <w:p w14:paraId="095BF154" w14:textId="77777777" w:rsidR="00876ACF" w:rsidRDefault="00CE4AF5">
            <w:pPr>
              <w:keepLines/>
              <w:ind w:right="-720"/>
              <w:rPr>
                <w:b/>
                <w:sz w:val="22"/>
                <w:szCs w:val="22"/>
              </w:rPr>
            </w:pPr>
            <w:r>
              <w:rPr>
                <w:b/>
                <w:sz w:val="22"/>
                <w:szCs w:val="22"/>
              </w:rPr>
              <w:t>Submitted by (Collegewide Lead):</w:t>
            </w:r>
          </w:p>
        </w:tc>
        <w:tc>
          <w:tcPr>
            <w:tcW w:w="3549" w:type="dxa"/>
            <w:tcBorders>
              <w:top w:val="single" w:sz="4" w:space="0" w:color="000000"/>
              <w:left w:val="single" w:sz="4" w:space="0" w:color="000000"/>
              <w:bottom w:val="single" w:sz="4" w:space="0" w:color="000000"/>
              <w:right w:val="single" w:sz="4" w:space="0" w:color="000000"/>
            </w:tcBorders>
          </w:tcPr>
          <w:p w14:paraId="2745CAB4" w14:textId="77777777" w:rsidR="00876ACF" w:rsidRDefault="00CE4AF5">
            <w:pPr>
              <w:keepLines/>
              <w:ind w:right="-720" w:firstLine="720"/>
              <w:rPr>
                <w:sz w:val="22"/>
                <w:szCs w:val="22"/>
              </w:rPr>
            </w:pPr>
            <w:r>
              <w:rPr>
                <w:sz w:val="22"/>
                <w:szCs w:val="22"/>
              </w:rPr>
              <w:t>Sara Carter</w:t>
            </w:r>
          </w:p>
        </w:tc>
        <w:tc>
          <w:tcPr>
            <w:tcW w:w="869" w:type="dxa"/>
            <w:tcBorders>
              <w:top w:val="nil"/>
              <w:left w:val="single" w:sz="4" w:space="0" w:color="000000"/>
              <w:bottom w:val="nil"/>
              <w:right w:val="single" w:sz="4" w:space="0" w:color="000000"/>
            </w:tcBorders>
          </w:tcPr>
          <w:p w14:paraId="3B7E3528" w14:textId="77777777" w:rsidR="00876ACF" w:rsidRDefault="00CE4AF5">
            <w:pPr>
              <w:keepLines/>
              <w:ind w:right="-720"/>
              <w:rPr>
                <w:b/>
                <w:sz w:val="22"/>
                <w:szCs w:val="22"/>
              </w:rPr>
            </w:pPr>
            <w:r>
              <w:rPr>
                <w:b/>
                <w:sz w:val="22"/>
                <w:szCs w:val="22"/>
              </w:rPr>
              <w:t>Date</w:t>
            </w:r>
          </w:p>
        </w:tc>
        <w:tc>
          <w:tcPr>
            <w:tcW w:w="1301" w:type="dxa"/>
            <w:tcBorders>
              <w:top w:val="single" w:sz="4" w:space="0" w:color="000000"/>
              <w:left w:val="single" w:sz="4" w:space="0" w:color="000000"/>
              <w:bottom w:val="single" w:sz="4" w:space="0" w:color="000000"/>
              <w:right w:val="single" w:sz="4" w:space="0" w:color="000000"/>
            </w:tcBorders>
          </w:tcPr>
          <w:p w14:paraId="73CA0A3B" w14:textId="77777777" w:rsidR="00876ACF" w:rsidRDefault="00CE4AF5">
            <w:pPr>
              <w:keepLines/>
              <w:ind w:right="-720"/>
              <w:rPr>
                <w:sz w:val="22"/>
                <w:szCs w:val="22"/>
              </w:rPr>
            </w:pPr>
            <w:r>
              <w:rPr>
                <w:sz w:val="22"/>
                <w:szCs w:val="22"/>
              </w:rPr>
              <w:t>11/12/24</w:t>
            </w:r>
          </w:p>
        </w:tc>
      </w:tr>
      <w:tr w:rsidR="00876ACF" w14:paraId="73281352" w14:textId="77777777">
        <w:tc>
          <w:tcPr>
            <w:tcW w:w="3636" w:type="dxa"/>
            <w:tcBorders>
              <w:top w:val="nil"/>
              <w:left w:val="nil"/>
              <w:bottom w:val="nil"/>
              <w:right w:val="nil"/>
            </w:tcBorders>
          </w:tcPr>
          <w:p w14:paraId="398F0D8D" w14:textId="77777777" w:rsidR="00876ACF" w:rsidRDefault="00876ACF">
            <w:pPr>
              <w:keepLines/>
              <w:ind w:right="-720"/>
              <w:rPr>
                <w:b/>
                <w:i/>
                <w:sz w:val="22"/>
                <w:szCs w:val="22"/>
              </w:rPr>
            </w:pPr>
          </w:p>
        </w:tc>
        <w:tc>
          <w:tcPr>
            <w:tcW w:w="3549" w:type="dxa"/>
            <w:tcBorders>
              <w:top w:val="single" w:sz="4" w:space="0" w:color="000000"/>
              <w:left w:val="nil"/>
              <w:bottom w:val="nil"/>
              <w:right w:val="nil"/>
            </w:tcBorders>
          </w:tcPr>
          <w:p w14:paraId="4007A97F" w14:textId="77777777" w:rsidR="00876ACF" w:rsidRDefault="00876ACF">
            <w:pPr>
              <w:keepLines/>
              <w:ind w:right="-720"/>
              <w:rPr>
                <w:b/>
                <w:i/>
                <w:sz w:val="22"/>
                <w:szCs w:val="22"/>
              </w:rPr>
            </w:pPr>
          </w:p>
        </w:tc>
        <w:tc>
          <w:tcPr>
            <w:tcW w:w="869" w:type="dxa"/>
            <w:tcBorders>
              <w:top w:val="nil"/>
              <w:left w:val="nil"/>
              <w:bottom w:val="nil"/>
              <w:right w:val="nil"/>
            </w:tcBorders>
          </w:tcPr>
          <w:p w14:paraId="00FE4DB9" w14:textId="77777777" w:rsidR="00876ACF" w:rsidRDefault="00876ACF">
            <w:pPr>
              <w:keepLines/>
              <w:ind w:right="-720"/>
              <w:rPr>
                <w:b/>
                <w:sz w:val="22"/>
                <w:szCs w:val="22"/>
              </w:rPr>
            </w:pPr>
          </w:p>
        </w:tc>
        <w:tc>
          <w:tcPr>
            <w:tcW w:w="1301" w:type="dxa"/>
            <w:tcBorders>
              <w:top w:val="single" w:sz="4" w:space="0" w:color="000000"/>
              <w:left w:val="nil"/>
              <w:bottom w:val="single" w:sz="4" w:space="0" w:color="000000"/>
              <w:right w:val="nil"/>
            </w:tcBorders>
          </w:tcPr>
          <w:p w14:paraId="36F86ADB" w14:textId="77777777" w:rsidR="00876ACF" w:rsidRDefault="00876ACF">
            <w:pPr>
              <w:keepLines/>
              <w:ind w:right="-720"/>
              <w:rPr>
                <w:b/>
                <w:i/>
                <w:sz w:val="22"/>
                <w:szCs w:val="22"/>
              </w:rPr>
            </w:pPr>
          </w:p>
        </w:tc>
      </w:tr>
      <w:tr w:rsidR="00876ACF" w14:paraId="2262FD7A" w14:textId="77777777">
        <w:tc>
          <w:tcPr>
            <w:tcW w:w="7185" w:type="dxa"/>
            <w:gridSpan w:val="2"/>
            <w:tcBorders>
              <w:top w:val="nil"/>
              <w:left w:val="nil"/>
              <w:bottom w:val="nil"/>
              <w:right w:val="nil"/>
            </w:tcBorders>
          </w:tcPr>
          <w:p w14:paraId="637A2C32" w14:textId="77777777" w:rsidR="00876ACF" w:rsidRDefault="00CE4AF5">
            <w:pPr>
              <w:keepLines/>
              <w:ind w:right="-720"/>
              <w:rPr>
                <w:b/>
                <w:i/>
                <w:sz w:val="22"/>
                <w:szCs w:val="22"/>
              </w:rPr>
            </w:pPr>
            <w:bookmarkStart w:id="0" w:name="bookmark=id.gjdgxs" w:colFirst="0" w:colLast="0"/>
            <w:bookmarkEnd w:id="0"/>
            <w:r>
              <w:rPr>
                <w:b/>
                <w:sz w:val="22"/>
                <w:szCs w:val="22"/>
              </w:rPr>
              <w:t>☐ Approved by counterparts</w:t>
            </w:r>
          </w:p>
        </w:tc>
        <w:tc>
          <w:tcPr>
            <w:tcW w:w="869" w:type="dxa"/>
            <w:tcBorders>
              <w:top w:val="nil"/>
              <w:left w:val="nil"/>
              <w:bottom w:val="nil"/>
              <w:right w:val="single" w:sz="4" w:space="0" w:color="000000"/>
            </w:tcBorders>
          </w:tcPr>
          <w:p w14:paraId="60FE5A4C" w14:textId="77777777" w:rsidR="00876ACF" w:rsidRDefault="00CE4AF5">
            <w:pPr>
              <w:keepLines/>
              <w:ind w:right="-720"/>
              <w:rPr>
                <w:b/>
                <w:sz w:val="22"/>
                <w:szCs w:val="22"/>
              </w:rPr>
            </w:pPr>
            <w:r>
              <w:rPr>
                <w:b/>
                <w:sz w:val="22"/>
                <w:szCs w:val="22"/>
              </w:rPr>
              <w:t>Date</w:t>
            </w:r>
          </w:p>
        </w:tc>
        <w:tc>
          <w:tcPr>
            <w:tcW w:w="1301" w:type="dxa"/>
            <w:tcBorders>
              <w:top w:val="single" w:sz="4" w:space="0" w:color="000000"/>
              <w:left w:val="single" w:sz="4" w:space="0" w:color="000000"/>
              <w:bottom w:val="single" w:sz="4" w:space="0" w:color="000000"/>
              <w:right w:val="single" w:sz="4" w:space="0" w:color="000000"/>
            </w:tcBorders>
          </w:tcPr>
          <w:p w14:paraId="18DAF12D" w14:textId="77777777" w:rsidR="00876ACF" w:rsidRDefault="00876ACF">
            <w:pPr>
              <w:keepLines/>
              <w:ind w:right="-720"/>
              <w:rPr>
                <w:sz w:val="22"/>
                <w:szCs w:val="22"/>
              </w:rPr>
            </w:pPr>
          </w:p>
        </w:tc>
      </w:tr>
      <w:tr w:rsidR="00876ACF" w14:paraId="155E1E08" w14:textId="77777777">
        <w:tc>
          <w:tcPr>
            <w:tcW w:w="3636" w:type="dxa"/>
            <w:tcBorders>
              <w:top w:val="nil"/>
              <w:left w:val="nil"/>
              <w:bottom w:val="nil"/>
              <w:right w:val="nil"/>
            </w:tcBorders>
          </w:tcPr>
          <w:p w14:paraId="4AA2F8A7" w14:textId="77777777" w:rsidR="00876ACF" w:rsidRDefault="00876ACF">
            <w:pPr>
              <w:keepLines/>
              <w:ind w:right="-720"/>
              <w:rPr>
                <w:b/>
                <w:i/>
                <w:sz w:val="22"/>
                <w:szCs w:val="22"/>
              </w:rPr>
            </w:pPr>
          </w:p>
        </w:tc>
        <w:tc>
          <w:tcPr>
            <w:tcW w:w="3549" w:type="dxa"/>
            <w:tcBorders>
              <w:top w:val="nil"/>
              <w:left w:val="nil"/>
              <w:bottom w:val="nil"/>
              <w:right w:val="nil"/>
            </w:tcBorders>
          </w:tcPr>
          <w:p w14:paraId="6929F582" w14:textId="77777777" w:rsidR="00876ACF" w:rsidRDefault="00876ACF">
            <w:pPr>
              <w:keepLines/>
              <w:ind w:right="-720"/>
              <w:rPr>
                <w:b/>
                <w:i/>
                <w:sz w:val="22"/>
                <w:szCs w:val="22"/>
              </w:rPr>
            </w:pPr>
          </w:p>
        </w:tc>
        <w:tc>
          <w:tcPr>
            <w:tcW w:w="869" w:type="dxa"/>
            <w:tcBorders>
              <w:top w:val="nil"/>
              <w:left w:val="nil"/>
              <w:bottom w:val="nil"/>
              <w:right w:val="nil"/>
            </w:tcBorders>
          </w:tcPr>
          <w:p w14:paraId="09BC6A13" w14:textId="77777777" w:rsidR="00876ACF" w:rsidRDefault="00876ACF">
            <w:pPr>
              <w:keepLines/>
              <w:ind w:right="-720"/>
              <w:rPr>
                <w:b/>
                <w:sz w:val="22"/>
                <w:szCs w:val="22"/>
              </w:rPr>
            </w:pPr>
          </w:p>
        </w:tc>
        <w:tc>
          <w:tcPr>
            <w:tcW w:w="1301" w:type="dxa"/>
            <w:tcBorders>
              <w:top w:val="nil"/>
              <w:left w:val="nil"/>
              <w:bottom w:val="single" w:sz="4" w:space="0" w:color="000000"/>
              <w:right w:val="nil"/>
            </w:tcBorders>
          </w:tcPr>
          <w:p w14:paraId="1C3E1952" w14:textId="77777777" w:rsidR="00876ACF" w:rsidRDefault="00876ACF">
            <w:pPr>
              <w:keepLines/>
              <w:ind w:right="-720"/>
              <w:rPr>
                <w:b/>
                <w:i/>
                <w:sz w:val="22"/>
                <w:szCs w:val="22"/>
              </w:rPr>
            </w:pPr>
          </w:p>
        </w:tc>
      </w:tr>
      <w:tr w:rsidR="00876ACF" w14:paraId="469EA925" w14:textId="77777777">
        <w:tc>
          <w:tcPr>
            <w:tcW w:w="7185" w:type="dxa"/>
            <w:gridSpan w:val="2"/>
            <w:tcBorders>
              <w:top w:val="nil"/>
              <w:left w:val="nil"/>
              <w:bottom w:val="nil"/>
              <w:right w:val="nil"/>
            </w:tcBorders>
          </w:tcPr>
          <w:p w14:paraId="56B2D812" w14:textId="6B66178D" w:rsidR="00876ACF" w:rsidRDefault="00EC3B70">
            <w:pPr>
              <w:keepLines/>
              <w:ind w:right="-720"/>
              <w:rPr>
                <w:b/>
                <w:i/>
                <w:sz w:val="22"/>
                <w:szCs w:val="22"/>
              </w:rPr>
            </w:pPr>
            <w:bookmarkStart w:id="1" w:name="bookmark=id.30j0zll" w:colFirst="0" w:colLast="0"/>
            <w:bookmarkEnd w:id="1"/>
            <w:r>
              <w:rPr>
                <w:b/>
                <w:sz w:val="22"/>
                <w:szCs w:val="22"/>
              </w:rPr>
              <w:t>X</w:t>
            </w:r>
            <w:r w:rsidR="00CE4AF5">
              <w:rPr>
                <w:b/>
                <w:sz w:val="22"/>
                <w:szCs w:val="22"/>
              </w:rPr>
              <w:t xml:space="preserve"> Reviewed by Curriculum Committee</w:t>
            </w:r>
          </w:p>
        </w:tc>
        <w:tc>
          <w:tcPr>
            <w:tcW w:w="869" w:type="dxa"/>
            <w:tcBorders>
              <w:top w:val="nil"/>
              <w:left w:val="nil"/>
              <w:bottom w:val="nil"/>
              <w:right w:val="single" w:sz="4" w:space="0" w:color="000000"/>
            </w:tcBorders>
          </w:tcPr>
          <w:p w14:paraId="2618091A" w14:textId="77777777" w:rsidR="00876ACF" w:rsidRDefault="00CE4AF5">
            <w:pPr>
              <w:keepLines/>
              <w:ind w:right="-720"/>
              <w:rPr>
                <w:b/>
                <w:sz w:val="22"/>
                <w:szCs w:val="22"/>
              </w:rPr>
            </w:pPr>
            <w:r>
              <w:rPr>
                <w:b/>
                <w:sz w:val="22"/>
                <w:szCs w:val="22"/>
              </w:rPr>
              <w:t>Date</w:t>
            </w:r>
          </w:p>
        </w:tc>
        <w:tc>
          <w:tcPr>
            <w:tcW w:w="1301" w:type="dxa"/>
            <w:tcBorders>
              <w:top w:val="single" w:sz="4" w:space="0" w:color="000000"/>
              <w:left w:val="single" w:sz="4" w:space="0" w:color="000000"/>
              <w:bottom w:val="single" w:sz="4" w:space="0" w:color="000000"/>
              <w:right w:val="single" w:sz="4" w:space="0" w:color="000000"/>
            </w:tcBorders>
          </w:tcPr>
          <w:p w14:paraId="0321E6C4" w14:textId="48DC60F0" w:rsidR="00876ACF" w:rsidRDefault="00EC3B70">
            <w:pPr>
              <w:keepLines/>
              <w:ind w:right="-720"/>
              <w:rPr>
                <w:sz w:val="22"/>
                <w:szCs w:val="22"/>
              </w:rPr>
            </w:pPr>
            <w:r>
              <w:rPr>
                <w:sz w:val="22"/>
                <w:szCs w:val="22"/>
              </w:rPr>
              <w:t>8/25/25</w:t>
            </w:r>
          </w:p>
        </w:tc>
      </w:tr>
    </w:tbl>
    <w:p w14:paraId="4FCBD645" w14:textId="77777777" w:rsidR="00876ACF" w:rsidRDefault="00876ACF">
      <w:pPr>
        <w:spacing w:line="480" w:lineRule="auto"/>
        <w:rPr>
          <w:sz w:val="20"/>
          <w:szCs w:val="20"/>
        </w:rPr>
      </w:pPr>
    </w:p>
    <w:p w14:paraId="59E80023" w14:textId="77777777" w:rsidR="00876ACF" w:rsidRDefault="00876ACF">
      <w:pPr>
        <w:spacing w:line="480" w:lineRule="auto"/>
        <w:rPr>
          <w:vertAlign w:val="superscript"/>
        </w:rPr>
      </w:pPr>
    </w:p>
    <w:p w14:paraId="345A2E36" w14:textId="77777777" w:rsidR="00876ACF" w:rsidRDefault="00876ACF">
      <w:pPr>
        <w:rPr>
          <w:sz w:val="20"/>
          <w:szCs w:val="20"/>
        </w:rPr>
      </w:pPr>
    </w:p>
    <w:sectPr w:rsidR="00876ACF">
      <w:pgSz w:w="12240" w:h="15840"/>
      <w:pgMar w:top="126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21D3"/>
    <w:multiLevelType w:val="multilevel"/>
    <w:tmpl w:val="975E6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C91DAE"/>
    <w:multiLevelType w:val="hybridMultilevel"/>
    <w:tmpl w:val="83BC65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7707D20"/>
    <w:multiLevelType w:val="multilevel"/>
    <w:tmpl w:val="EE9A4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631E1D"/>
    <w:multiLevelType w:val="multilevel"/>
    <w:tmpl w:val="F4C83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315F06"/>
    <w:multiLevelType w:val="multilevel"/>
    <w:tmpl w:val="4CF48F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9EB1AC8"/>
    <w:multiLevelType w:val="multilevel"/>
    <w:tmpl w:val="2BC6D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ACF"/>
    <w:rsid w:val="00876ACF"/>
    <w:rsid w:val="00CE4AF5"/>
    <w:rsid w:val="00EC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B543"/>
  <w15:docId w15:val="{E26768E8-5935-4836-A335-6CCFDF1C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606"/>
  </w:style>
  <w:style w:type="paragraph" w:styleId="Heading1">
    <w:name w:val="heading 1"/>
    <w:basedOn w:val="Normal"/>
    <w:next w:val="Normal"/>
    <w:link w:val="Heading1Char"/>
    <w:uiPriority w:val="9"/>
    <w:qFormat/>
    <w:rsid w:val="00E42E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42E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6279A"/>
    <w:pPr>
      <w:keepNext/>
      <w:tabs>
        <w:tab w:val="left" w:pos="-720"/>
        <w:tab w:val="left" w:pos="0"/>
        <w:tab w:val="left" w:pos="2340"/>
      </w:tab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B6279A"/>
    <w:rPr>
      <w:rFonts w:eastAsia="Times New Roman" w:cs="Times New Roman"/>
      <w:b/>
      <w:szCs w:val="24"/>
    </w:rPr>
  </w:style>
  <w:style w:type="paragraph" w:styleId="ListParagraph">
    <w:name w:val="List Paragraph"/>
    <w:basedOn w:val="Normal"/>
    <w:uiPriority w:val="34"/>
    <w:qFormat/>
    <w:rsid w:val="007E5133"/>
    <w:pPr>
      <w:ind w:left="720"/>
      <w:contextualSpacing/>
    </w:pPr>
  </w:style>
  <w:style w:type="paragraph" w:styleId="BodyText">
    <w:name w:val="Body Text"/>
    <w:basedOn w:val="Normal"/>
    <w:link w:val="BodyTextChar"/>
    <w:rsid w:val="00AA383A"/>
    <w:pPr>
      <w:jc w:val="center"/>
    </w:pPr>
    <w:rPr>
      <w:b/>
      <w:bCs/>
    </w:rPr>
  </w:style>
  <w:style w:type="character" w:customStyle="1" w:styleId="BodyTextChar">
    <w:name w:val="Body Text Char"/>
    <w:basedOn w:val="DefaultParagraphFont"/>
    <w:link w:val="BodyText"/>
    <w:rsid w:val="00AA383A"/>
    <w:rPr>
      <w:rFonts w:eastAsia="Times New Roman" w:cs="Times New Roman"/>
      <w:b/>
      <w:bCs/>
      <w:szCs w:val="24"/>
    </w:rPr>
  </w:style>
  <w:style w:type="paragraph" w:styleId="Header">
    <w:name w:val="header"/>
    <w:basedOn w:val="Normal"/>
    <w:link w:val="HeaderChar"/>
    <w:uiPriority w:val="99"/>
    <w:unhideWhenUsed/>
    <w:rsid w:val="00AA383A"/>
    <w:pPr>
      <w:tabs>
        <w:tab w:val="center" w:pos="4680"/>
        <w:tab w:val="right" w:pos="9360"/>
      </w:tabs>
    </w:pPr>
  </w:style>
  <w:style w:type="character" w:customStyle="1" w:styleId="HeaderChar">
    <w:name w:val="Header Char"/>
    <w:basedOn w:val="DefaultParagraphFont"/>
    <w:link w:val="Header"/>
    <w:uiPriority w:val="99"/>
    <w:rsid w:val="00AA383A"/>
    <w:rPr>
      <w:rFonts w:eastAsia="Times New Roman" w:cs="Times New Roman"/>
      <w:szCs w:val="24"/>
    </w:rPr>
  </w:style>
  <w:style w:type="character" w:styleId="Hyperlink">
    <w:name w:val="Hyperlink"/>
    <w:basedOn w:val="DefaultParagraphFont"/>
    <w:uiPriority w:val="99"/>
    <w:unhideWhenUsed/>
    <w:rsid w:val="00934796"/>
    <w:rPr>
      <w:color w:val="0000FF" w:themeColor="hyperlink"/>
      <w:u w:val="single"/>
    </w:rPr>
  </w:style>
  <w:style w:type="character" w:styleId="CommentReference">
    <w:name w:val="annotation reference"/>
    <w:basedOn w:val="DefaultParagraphFont"/>
    <w:uiPriority w:val="99"/>
    <w:semiHidden/>
    <w:unhideWhenUsed/>
    <w:rsid w:val="005D388F"/>
    <w:rPr>
      <w:sz w:val="16"/>
      <w:szCs w:val="16"/>
    </w:rPr>
  </w:style>
  <w:style w:type="paragraph" w:styleId="CommentText">
    <w:name w:val="annotation text"/>
    <w:basedOn w:val="Normal"/>
    <w:link w:val="CommentTextChar"/>
    <w:uiPriority w:val="99"/>
    <w:semiHidden/>
    <w:unhideWhenUsed/>
    <w:rsid w:val="005D388F"/>
    <w:rPr>
      <w:sz w:val="20"/>
      <w:szCs w:val="20"/>
    </w:rPr>
  </w:style>
  <w:style w:type="character" w:customStyle="1" w:styleId="CommentTextChar">
    <w:name w:val="Comment Text Char"/>
    <w:basedOn w:val="DefaultParagraphFont"/>
    <w:link w:val="CommentText"/>
    <w:uiPriority w:val="99"/>
    <w:semiHidden/>
    <w:rsid w:val="005D388F"/>
    <w:rPr>
      <w:sz w:val="20"/>
      <w:szCs w:val="20"/>
    </w:rPr>
  </w:style>
  <w:style w:type="paragraph" w:styleId="CommentSubject">
    <w:name w:val="annotation subject"/>
    <w:basedOn w:val="CommentText"/>
    <w:next w:val="CommentText"/>
    <w:link w:val="CommentSubjectChar"/>
    <w:uiPriority w:val="99"/>
    <w:semiHidden/>
    <w:unhideWhenUsed/>
    <w:rsid w:val="005D388F"/>
    <w:rPr>
      <w:b/>
      <w:bCs/>
    </w:rPr>
  </w:style>
  <w:style w:type="character" w:customStyle="1" w:styleId="CommentSubjectChar">
    <w:name w:val="Comment Subject Char"/>
    <w:basedOn w:val="CommentTextChar"/>
    <w:link w:val="CommentSubject"/>
    <w:uiPriority w:val="99"/>
    <w:semiHidden/>
    <w:rsid w:val="005D388F"/>
    <w:rPr>
      <w:b/>
      <w:bCs/>
      <w:sz w:val="20"/>
      <w:szCs w:val="20"/>
    </w:rPr>
  </w:style>
  <w:style w:type="paragraph" w:styleId="BalloonText">
    <w:name w:val="Balloon Text"/>
    <w:basedOn w:val="Normal"/>
    <w:link w:val="BalloonTextChar"/>
    <w:uiPriority w:val="99"/>
    <w:semiHidden/>
    <w:unhideWhenUsed/>
    <w:rsid w:val="005D388F"/>
    <w:rPr>
      <w:rFonts w:ascii="Tahoma" w:hAnsi="Tahoma" w:cs="Tahoma"/>
      <w:sz w:val="16"/>
      <w:szCs w:val="16"/>
    </w:rPr>
  </w:style>
  <w:style w:type="character" w:customStyle="1" w:styleId="BalloonTextChar">
    <w:name w:val="Balloon Text Char"/>
    <w:basedOn w:val="DefaultParagraphFont"/>
    <w:link w:val="BalloonText"/>
    <w:uiPriority w:val="99"/>
    <w:semiHidden/>
    <w:rsid w:val="005D388F"/>
    <w:rPr>
      <w:rFonts w:ascii="Tahoma" w:hAnsi="Tahoma" w:cs="Tahoma"/>
      <w:sz w:val="16"/>
      <w:szCs w:val="16"/>
    </w:rPr>
  </w:style>
  <w:style w:type="character" w:customStyle="1" w:styleId="Heading1Char">
    <w:name w:val="Heading 1 Char"/>
    <w:basedOn w:val="DefaultParagraphFont"/>
    <w:link w:val="Heading1"/>
    <w:uiPriority w:val="9"/>
    <w:rsid w:val="00E42E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42E4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E42E4D"/>
    <w:pPr>
      <w:spacing w:before="100" w:beforeAutospacing="1" w:after="100" w:afterAutospacing="1"/>
    </w:pPr>
  </w:style>
  <w:style w:type="character" w:styleId="Emphasis">
    <w:name w:val="Emphasis"/>
    <w:basedOn w:val="DefaultParagraphFont"/>
    <w:uiPriority w:val="20"/>
    <w:qFormat/>
    <w:rsid w:val="00E42E4D"/>
    <w:rPr>
      <w:i/>
      <w:iCs/>
    </w:rPr>
  </w:style>
  <w:style w:type="paragraph" w:styleId="Footer">
    <w:name w:val="footer"/>
    <w:basedOn w:val="Normal"/>
    <w:link w:val="FooterChar"/>
    <w:uiPriority w:val="99"/>
    <w:unhideWhenUsed/>
    <w:rsid w:val="00E52F44"/>
    <w:pPr>
      <w:tabs>
        <w:tab w:val="center" w:pos="4680"/>
        <w:tab w:val="right" w:pos="9360"/>
      </w:tabs>
    </w:pPr>
  </w:style>
  <w:style w:type="character" w:customStyle="1" w:styleId="FooterChar">
    <w:name w:val="Footer Char"/>
    <w:basedOn w:val="DefaultParagraphFont"/>
    <w:link w:val="Footer"/>
    <w:uiPriority w:val="99"/>
    <w:rsid w:val="00E52F44"/>
  </w:style>
  <w:style w:type="table" w:styleId="TableGrid">
    <w:name w:val="Table Grid"/>
    <w:basedOn w:val="TableNormal"/>
    <w:uiPriority w:val="59"/>
    <w:rsid w:val="00D67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0nlwENQOG8UXDtGLJYeWuDkYA==">CgMxLjAyCWlkLmdqZGd4czIKaWQuMzBqMHpsbDgAciExTHBfeFA1eHJFa3NIZVU2elU5QXpScVJPT0dDMXl3T0k=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Byers</dc:creator>
  <cp:lastModifiedBy>Susan Stallings</cp:lastModifiedBy>
  <cp:revision>2</cp:revision>
  <dcterms:created xsi:type="dcterms:W3CDTF">2025-08-25T12:57:00Z</dcterms:created>
  <dcterms:modified xsi:type="dcterms:W3CDTF">2025-08-25T12:57:00Z</dcterms:modified>
</cp:coreProperties>
</file>