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7F3AC" w14:textId="77777777" w:rsidR="00D6740B" w:rsidRDefault="00D6740B" w:rsidP="00D6740B">
      <w:pPr>
        <w:contextualSpacing/>
        <w:jc w:val="center"/>
        <w:rPr>
          <w:rFonts w:cs="Times New Roman"/>
          <w:b/>
          <w:szCs w:val="24"/>
        </w:rPr>
      </w:pPr>
      <w:r w:rsidRPr="00200E74">
        <w:rPr>
          <w:noProof/>
        </w:rPr>
        <w:drawing>
          <wp:inline distT="0" distB="0" distL="0" distR="0" wp14:anchorId="6E7CCA65" wp14:editId="446D6AAB">
            <wp:extent cx="2266950" cy="1174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1174750"/>
                    </a:xfrm>
                    <a:prstGeom prst="rect">
                      <a:avLst/>
                    </a:prstGeom>
                    <a:noFill/>
                    <a:ln>
                      <a:noFill/>
                    </a:ln>
                  </pic:spPr>
                </pic:pic>
              </a:graphicData>
            </a:graphic>
          </wp:inline>
        </w:drawing>
      </w:r>
    </w:p>
    <w:p w14:paraId="416BE18E" w14:textId="77777777" w:rsidR="002B44DF" w:rsidRDefault="002B44DF" w:rsidP="000C633E">
      <w:pPr>
        <w:contextualSpacing/>
        <w:jc w:val="center"/>
        <w:rPr>
          <w:rFonts w:cs="Times New Roman"/>
          <w:b/>
          <w:sz w:val="28"/>
          <w:szCs w:val="28"/>
        </w:rPr>
      </w:pPr>
    </w:p>
    <w:p w14:paraId="62B8D6C8" w14:textId="77777777" w:rsidR="000C633E" w:rsidRDefault="00D6740B" w:rsidP="000C633E">
      <w:pPr>
        <w:contextualSpacing/>
        <w:jc w:val="center"/>
        <w:rPr>
          <w:rFonts w:cs="Times New Roman"/>
          <w:b/>
          <w:sz w:val="28"/>
          <w:szCs w:val="28"/>
        </w:rPr>
      </w:pPr>
      <w:r w:rsidRPr="00866FD2">
        <w:rPr>
          <w:rFonts w:cs="Times New Roman"/>
          <w:b/>
          <w:sz w:val="28"/>
          <w:szCs w:val="28"/>
        </w:rPr>
        <w:t xml:space="preserve">Course Evaluation </w:t>
      </w:r>
      <w:r>
        <w:rPr>
          <w:rFonts w:cs="Times New Roman"/>
          <w:b/>
          <w:sz w:val="28"/>
          <w:szCs w:val="28"/>
        </w:rPr>
        <w:t xml:space="preserve">Measures </w:t>
      </w:r>
      <w:r w:rsidRPr="00866FD2">
        <w:rPr>
          <w:rFonts w:cs="Times New Roman"/>
          <w:b/>
          <w:sz w:val="28"/>
          <w:szCs w:val="28"/>
        </w:rPr>
        <w:t>Menu</w:t>
      </w:r>
    </w:p>
    <w:p w14:paraId="68149A75" w14:textId="77777777" w:rsidR="00D6740B" w:rsidRDefault="00D6740B" w:rsidP="00D6740B">
      <w:pPr>
        <w:contextualSpacing/>
        <w:rPr>
          <w:rFonts w:cs="Times New Roman"/>
          <w:b/>
          <w:szCs w:val="24"/>
        </w:rPr>
      </w:pPr>
    </w:p>
    <w:p w14:paraId="7976789B" w14:textId="74CAB282" w:rsidR="002B0D0F" w:rsidRPr="002B0D0F" w:rsidRDefault="002B0D0F" w:rsidP="002B0D0F">
      <w:pPr>
        <w:contextualSpacing/>
        <w:rPr>
          <w:rFonts w:cs="Times New Roman"/>
          <w:b/>
          <w:szCs w:val="24"/>
        </w:rPr>
      </w:pPr>
      <w:r>
        <w:rPr>
          <w:rFonts w:cs="Times New Roman"/>
          <w:b/>
          <w:szCs w:val="24"/>
        </w:rPr>
        <w:t xml:space="preserve">Course number:  </w:t>
      </w:r>
      <w:r w:rsidR="00C30D79">
        <w:rPr>
          <w:rFonts w:cs="Times New Roman"/>
          <w:b/>
          <w:szCs w:val="24"/>
        </w:rPr>
        <w:t>NRG 1</w:t>
      </w:r>
      <w:r w:rsidR="00AE113E">
        <w:rPr>
          <w:rFonts w:cs="Times New Roman"/>
          <w:b/>
          <w:szCs w:val="24"/>
        </w:rPr>
        <w:t>1</w:t>
      </w:r>
      <w:r w:rsidR="00C30D79">
        <w:rPr>
          <w:rFonts w:cs="Times New Roman"/>
          <w:b/>
          <w:szCs w:val="24"/>
        </w:rPr>
        <w:t>1</w:t>
      </w:r>
    </w:p>
    <w:p w14:paraId="50FDC70C" w14:textId="2EEBF074" w:rsidR="002B0D0F" w:rsidRPr="00BE5E79" w:rsidRDefault="002B0D0F" w:rsidP="002B0D0F">
      <w:pPr>
        <w:contextualSpacing/>
        <w:rPr>
          <w:rFonts w:cs="Times New Roman"/>
          <w:szCs w:val="24"/>
        </w:rPr>
      </w:pPr>
      <w:r>
        <w:rPr>
          <w:rFonts w:cs="Times New Roman"/>
          <w:b/>
          <w:szCs w:val="24"/>
        </w:rPr>
        <w:t xml:space="preserve">Course title:  </w:t>
      </w:r>
      <w:r w:rsidR="00AE113E">
        <w:rPr>
          <w:rFonts w:cs="Times New Roman"/>
          <w:b/>
          <w:szCs w:val="24"/>
        </w:rPr>
        <w:t>Residential/Light Commercial Energy Analysis</w:t>
      </w:r>
    </w:p>
    <w:p w14:paraId="32C9F133" w14:textId="69DF897D" w:rsidR="002B0D0F" w:rsidRDefault="00C632BE" w:rsidP="002B0D0F">
      <w:pPr>
        <w:contextualSpacing/>
        <w:rPr>
          <w:rFonts w:cs="Times New Roman"/>
          <w:b/>
          <w:szCs w:val="24"/>
        </w:rPr>
      </w:pPr>
      <w:r>
        <w:rPr>
          <w:rFonts w:cs="Times New Roman"/>
          <w:b/>
          <w:szCs w:val="24"/>
        </w:rPr>
        <w:t xml:space="preserve">Campus location(s): </w:t>
      </w:r>
      <w:r w:rsidR="0043170B">
        <w:rPr>
          <w:rFonts w:cs="Times New Roman"/>
          <w:b/>
          <w:szCs w:val="24"/>
        </w:rPr>
        <w:t xml:space="preserve"> Georgetown, </w:t>
      </w:r>
      <w:r>
        <w:rPr>
          <w:rFonts w:cs="Times New Roman"/>
          <w:b/>
          <w:szCs w:val="24"/>
        </w:rPr>
        <w:t>Dover</w:t>
      </w:r>
      <w:r w:rsidR="00AE113E">
        <w:rPr>
          <w:rFonts w:cs="Times New Roman"/>
          <w:b/>
          <w:szCs w:val="24"/>
        </w:rPr>
        <w:t>, Stanton</w:t>
      </w:r>
    </w:p>
    <w:p w14:paraId="73F0A1D2" w14:textId="3C7DF904" w:rsidR="006D2417" w:rsidRPr="00BE5E79" w:rsidRDefault="006D2417" w:rsidP="002B0D0F">
      <w:pPr>
        <w:contextualSpacing/>
        <w:rPr>
          <w:rFonts w:cs="Times New Roman"/>
          <w:szCs w:val="24"/>
        </w:rPr>
      </w:pPr>
      <w:r>
        <w:rPr>
          <w:rFonts w:cs="Times New Roman"/>
          <w:b/>
          <w:szCs w:val="24"/>
        </w:rPr>
        <w:t>Effective semester:  202</w:t>
      </w:r>
      <w:r w:rsidR="003E0E12">
        <w:rPr>
          <w:rFonts w:cs="Times New Roman"/>
          <w:b/>
          <w:szCs w:val="24"/>
        </w:rPr>
        <w:t>2</w:t>
      </w:r>
      <w:r>
        <w:rPr>
          <w:rFonts w:cs="Times New Roman"/>
          <w:b/>
          <w:szCs w:val="24"/>
        </w:rPr>
        <w:t>51</w:t>
      </w:r>
    </w:p>
    <w:p w14:paraId="08370334" w14:textId="77777777" w:rsidR="002B0D0F" w:rsidRDefault="002B0D0F" w:rsidP="002B0D0F"/>
    <w:p w14:paraId="418294EB" w14:textId="5D328876" w:rsidR="002B0D0F" w:rsidRDefault="002B0D0F" w:rsidP="006D2417">
      <w:pPr>
        <w:rPr>
          <w:bCs/>
        </w:rPr>
      </w:pPr>
      <w:r w:rsidRPr="00C46969">
        <w:rPr>
          <w:b/>
          <w:bCs/>
        </w:rPr>
        <w:t>Core Course Performance Objectives</w:t>
      </w:r>
    </w:p>
    <w:p w14:paraId="2D794485" w14:textId="77777777" w:rsidR="00AE113E" w:rsidRPr="002254F7" w:rsidRDefault="00AE113E" w:rsidP="00AE113E">
      <w:pPr>
        <w:numPr>
          <w:ilvl w:val="0"/>
          <w:numId w:val="28"/>
        </w:numPr>
        <w:shd w:val="clear" w:color="auto" w:fill="FFFFFF"/>
        <w:rPr>
          <w:rFonts w:eastAsia="Times New Roman" w:cs="Times New Roman"/>
          <w:color w:val="343434"/>
          <w:szCs w:val="24"/>
        </w:rPr>
      </w:pPr>
      <w:r w:rsidRPr="002254F7">
        <w:rPr>
          <w:rFonts w:eastAsia="Times New Roman" w:cs="Times New Roman"/>
          <w:color w:val="343434"/>
          <w:szCs w:val="24"/>
        </w:rPr>
        <w:t>Engage in professional behavior. (CCC 1, 3, 4, 5)</w:t>
      </w:r>
    </w:p>
    <w:p w14:paraId="20465AE4" w14:textId="68DB7E30" w:rsidR="00AE113E" w:rsidRPr="002254F7" w:rsidRDefault="002254F7" w:rsidP="002254F7">
      <w:pPr>
        <w:numPr>
          <w:ilvl w:val="0"/>
          <w:numId w:val="28"/>
        </w:numPr>
        <w:shd w:val="clear" w:color="auto" w:fill="FFFFFF"/>
        <w:spacing w:after="160" w:line="259" w:lineRule="auto"/>
        <w:rPr>
          <w:rFonts w:eastAsia="Times New Roman" w:cs="Times New Roman"/>
          <w:color w:val="343434"/>
        </w:rPr>
      </w:pPr>
      <w:r w:rsidRPr="002254F7">
        <w:rPr>
          <w:rFonts w:eastAsia="Times New Roman" w:cs="Times New Roman"/>
          <w:color w:val="343434"/>
        </w:rPr>
        <w:t xml:space="preserve">Conduct energy audits in residential and/or light commercial buildings to analyze energy efficiency and building health and </w:t>
      </w:r>
      <w:proofErr w:type="gramStart"/>
      <w:r w:rsidRPr="002254F7">
        <w:rPr>
          <w:rFonts w:eastAsia="Times New Roman" w:cs="Times New Roman"/>
          <w:color w:val="343434"/>
        </w:rPr>
        <w:t>safety.</w:t>
      </w:r>
      <w:r w:rsidR="00AE113E" w:rsidRPr="002254F7">
        <w:rPr>
          <w:rFonts w:eastAsia="Times New Roman" w:cs="Times New Roman"/>
          <w:color w:val="343434"/>
          <w:szCs w:val="24"/>
        </w:rPr>
        <w:t>(</w:t>
      </w:r>
      <w:proofErr w:type="gramEnd"/>
      <w:r w:rsidR="00AE113E" w:rsidRPr="002254F7">
        <w:rPr>
          <w:rFonts w:eastAsia="Times New Roman" w:cs="Times New Roman"/>
          <w:color w:val="343434"/>
          <w:szCs w:val="24"/>
        </w:rPr>
        <w:t>CCC 1, 2, 4, 6; PGC</w:t>
      </w:r>
      <w:r w:rsidRPr="002254F7">
        <w:rPr>
          <w:rFonts w:eastAsia="Times New Roman" w:cs="Times New Roman"/>
          <w:color w:val="343434"/>
          <w:szCs w:val="24"/>
        </w:rPr>
        <w:t xml:space="preserve"> NRG</w:t>
      </w:r>
      <w:r w:rsidR="00AE113E" w:rsidRPr="002254F7">
        <w:rPr>
          <w:rFonts w:eastAsia="Times New Roman" w:cs="Times New Roman"/>
          <w:color w:val="343434"/>
          <w:szCs w:val="24"/>
        </w:rPr>
        <w:t xml:space="preserve"> 1, 2, 3, 4, 5, 6, 7</w:t>
      </w:r>
      <w:r w:rsidRPr="002254F7">
        <w:rPr>
          <w:rFonts w:eastAsia="Times New Roman" w:cs="Times New Roman"/>
          <w:color w:val="343434"/>
          <w:szCs w:val="24"/>
        </w:rPr>
        <w:t xml:space="preserve">  PGC SOL 1,2,3,4,5</w:t>
      </w:r>
      <w:r w:rsidR="00AE113E" w:rsidRPr="002254F7">
        <w:rPr>
          <w:rFonts w:eastAsia="Times New Roman" w:cs="Times New Roman"/>
          <w:color w:val="343434"/>
          <w:szCs w:val="24"/>
        </w:rPr>
        <w:t>)</w:t>
      </w:r>
    </w:p>
    <w:p w14:paraId="461995A0" w14:textId="36E534F3" w:rsidR="00AE113E" w:rsidRPr="002254F7" w:rsidRDefault="002254F7" w:rsidP="002254F7">
      <w:pPr>
        <w:numPr>
          <w:ilvl w:val="0"/>
          <w:numId w:val="28"/>
        </w:numPr>
        <w:shd w:val="clear" w:color="auto" w:fill="FFFFFF"/>
        <w:spacing w:after="160" w:line="259" w:lineRule="auto"/>
        <w:rPr>
          <w:rFonts w:eastAsia="Times New Roman" w:cs="Times New Roman"/>
          <w:color w:val="343434"/>
        </w:rPr>
      </w:pPr>
      <w:r w:rsidRPr="002254F7">
        <w:rPr>
          <w:rFonts w:eastAsia="Times New Roman" w:cs="Times New Roman"/>
          <w:color w:val="343434"/>
        </w:rPr>
        <w:t xml:space="preserve">Analyze data related to construction materials that make up thermal and vapor barriers (and their proper alignment) in existing residential and light commercial buildings with consideration given to indoor air </w:t>
      </w:r>
      <w:proofErr w:type="gramStart"/>
      <w:r w:rsidRPr="002254F7">
        <w:rPr>
          <w:rFonts w:eastAsia="Times New Roman" w:cs="Times New Roman"/>
          <w:color w:val="343434"/>
        </w:rPr>
        <w:t>quality.</w:t>
      </w:r>
      <w:r w:rsidR="00AE113E" w:rsidRPr="002254F7">
        <w:rPr>
          <w:rFonts w:eastAsia="Times New Roman" w:cs="Times New Roman"/>
          <w:color w:val="343434"/>
          <w:szCs w:val="24"/>
        </w:rPr>
        <w:t>(</w:t>
      </w:r>
      <w:proofErr w:type="gramEnd"/>
      <w:r w:rsidR="00AE113E" w:rsidRPr="002254F7">
        <w:rPr>
          <w:rFonts w:eastAsia="Times New Roman" w:cs="Times New Roman"/>
          <w:color w:val="343434"/>
          <w:szCs w:val="24"/>
        </w:rPr>
        <w:t>CCC 2, 5, 6; PGC</w:t>
      </w:r>
      <w:r>
        <w:rPr>
          <w:rFonts w:eastAsia="Times New Roman" w:cs="Times New Roman"/>
          <w:color w:val="343434"/>
          <w:szCs w:val="24"/>
        </w:rPr>
        <w:t xml:space="preserve"> NRG </w:t>
      </w:r>
      <w:r w:rsidR="00AE113E" w:rsidRPr="002254F7">
        <w:rPr>
          <w:rFonts w:eastAsia="Times New Roman" w:cs="Times New Roman"/>
          <w:color w:val="343434"/>
          <w:szCs w:val="24"/>
        </w:rPr>
        <w:t xml:space="preserve"> 1, 2, 3, 4, 5, 6, 7</w:t>
      </w:r>
      <w:r>
        <w:rPr>
          <w:rFonts w:eastAsia="Times New Roman" w:cs="Times New Roman"/>
          <w:color w:val="343434"/>
          <w:szCs w:val="24"/>
        </w:rPr>
        <w:t>; PGC SOL 1, 2, 3, 4, 5</w:t>
      </w:r>
      <w:r w:rsidR="00AE113E" w:rsidRPr="002254F7">
        <w:rPr>
          <w:rFonts w:eastAsia="Times New Roman" w:cs="Times New Roman"/>
          <w:color w:val="343434"/>
          <w:szCs w:val="24"/>
        </w:rPr>
        <w:t>)</w:t>
      </w:r>
    </w:p>
    <w:p w14:paraId="5E8DE8D3" w14:textId="19DE5F59" w:rsidR="00AE113E" w:rsidRPr="002254F7" w:rsidRDefault="002254F7" w:rsidP="00BA48E2">
      <w:pPr>
        <w:numPr>
          <w:ilvl w:val="0"/>
          <w:numId w:val="28"/>
        </w:numPr>
        <w:shd w:val="clear" w:color="auto" w:fill="FFFFFF"/>
        <w:spacing w:after="160" w:line="259" w:lineRule="auto"/>
        <w:rPr>
          <w:rFonts w:eastAsia="Times New Roman" w:cs="Times New Roman"/>
          <w:color w:val="343434"/>
          <w:szCs w:val="24"/>
        </w:rPr>
      </w:pPr>
      <w:r w:rsidRPr="002254F7">
        <w:rPr>
          <w:rFonts w:eastAsia="Times New Roman" w:cs="Times New Roman"/>
          <w:color w:val="343434"/>
        </w:rPr>
        <w:t>Use tools required by the Building Performance Institute (BPI) (blower door, duct-blaster, IR camera, manometer, pressure pans, humidistat, psychrometer, and/or utility meters) for gathering and diagnosing information in the completion of an energy audit and recommend efficiency and health/safety improvements. </w:t>
      </w:r>
      <w:r w:rsidRPr="002254F7">
        <w:rPr>
          <w:rFonts w:eastAsia="Times New Roman" w:cs="Times New Roman"/>
          <w:color w:val="343434"/>
          <w:szCs w:val="24"/>
        </w:rPr>
        <w:t xml:space="preserve"> </w:t>
      </w:r>
      <w:r w:rsidR="00AE113E" w:rsidRPr="002254F7">
        <w:rPr>
          <w:rFonts w:eastAsia="Times New Roman" w:cs="Times New Roman"/>
          <w:color w:val="343434"/>
          <w:szCs w:val="24"/>
        </w:rPr>
        <w:t>(CCC 2, 3, 5, 6; PGC</w:t>
      </w:r>
      <w:r>
        <w:rPr>
          <w:rFonts w:eastAsia="Times New Roman" w:cs="Times New Roman"/>
          <w:color w:val="343434"/>
          <w:szCs w:val="24"/>
        </w:rPr>
        <w:t xml:space="preserve"> NRG</w:t>
      </w:r>
      <w:r w:rsidR="00AE113E" w:rsidRPr="002254F7">
        <w:rPr>
          <w:rFonts w:eastAsia="Times New Roman" w:cs="Times New Roman"/>
          <w:color w:val="343434"/>
          <w:szCs w:val="24"/>
        </w:rPr>
        <w:t xml:space="preserve"> 1, 2, 4, 5</w:t>
      </w:r>
      <w:r>
        <w:rPr>
          <w:rFonts w:eastAsia="Times New Roman" w:cs="Times New Roman"/>
          <w:color w:val="343434"/>
          <w:szCs w:val="24"/>
        </w:rPr>
        <w:t>;</w:t>
      </w:r>
      <w:r w:rsidRPr="002254F7">
        <w:rPr>
          <w:rFonts w:eastAsia="Times New Roman" w:cs="Times New Roman"/>
          <w:color w:val="343434"/>
          <w:szCs w:val="24"/>
        </w:rPr>
        <w:t xml:space="preserve"> </w:t>
      </w:r>
      <w:r>
        <w:rPr>
          <w:rFonts w:eastAsia="Times New Roman" w:cs="Times New Roman"/>
          <w:color w:val="343434"/>
          <w:szCs w:val="24"/>
        </w:rPr>
        <w:t>SOL 1, 2, 3, 4, 5</w:t>
      </w:r>
      <w:r w:rsidR="00AE113E" w:rsidRPr="002254F7">
        <w:rPr>
          <w:rFonts w:eastAsia="Times New Roman" w:cs="Times New Roman"/>
          <w:color w:val="343434"/>
          <w:szCs w:val="24"/>
        </w:rPr>
        <w:t>)</w:t>
      </w:r>
    </w:p>
    <w:p w14:paraId="0529CE5B" w14:textId="34C982FA" w:rsidR="00AE113E" w:rsidRPr="002254F7" w:rsidRDefault="002254F7" w:rsidP="002254F7">
      <w:pPr>
        <w:numPr>
          <w:ilvl w:val="0"/>
          <w:numId w:val="28"/>
        </w:numPr>
        <w:shd w:val="clear" w:color="auto" w:fill="FFFFFF"/>
        <w:spacing w:after="160" w:line="259" w:lineRule="auto"/>
        <w:rPr>
          <w:rFonts w:eastAsia="Times New Roman" w:cs="Times New Roman"/>
          <w:color w:val="343434"/>
        </w:rPr>
      </w:pPr>
      <w:r w:rsidRPr="002254F7">
        <w:rPr>
          <w:rFonts w:eastAsia="Times New Roman" w:cs="Times New Roman"/>
          <w:color w:val="343434"/>
        </w:rPr>
        <w:t>Identify combustion appliance zones, use combustion evaluation equipment (combustion test kits, CO monitors, and gas leak detectors), and evaluate the safe and efficient operation of fossil fueled heating equipment and appliances. (</w:t>
      </w:r>
      <w:r w:rsidRPr="002254F7">
        <w:rPr>
          <w:rFonts w:eastAsia="Times New Roman" w:cs="Times New Roman"/>
          <w:color w:val="343434"/>
          <w:szCs w:val="24"/>
        </w:rPr>
        <w:t>CC</w:t>
      </w:r>
      <w:r w:rsidR="00AE113E" w:rsidRPr="002254F7">
        <w:rPr>
          <w:rFonts w:eastAsia="Times New Roman" w:cs="Times New Roman"/>
          <w:color w:val="343434"/>
          <w:szCs w:val="24"/>
        </w:rPr>
        <w:t xml:space="preserve">C 2, 4, 5, 6; PGC </w:t>
      </w:r>
      <w:r>
        <w:rPr>
          <w:rFonts w:eastAsia="Times New Roman" w:cs="Times New Roman"/>
          <w:color w:val="343434"/>
          <w:szCs w:val="24"/>
        </w:rPr>
        <w:t xml:space="preserve">NRG </w:t>
      </w:r>
      <w:r w:rsidR="00AE113E" w:rsidRPr="002254F7">
        <w:rPr>
          <w:rFonts w:eastAsia="Times New Roman" w:cs="Times New Roman"/>
          <w:color w:val="343434"/>
          <w:szCs w:val="24"/>
        </w:rPr>
        <w:t>1, 2, 3, 4</w:t>
      </w:r>
      <w:r>
        <w:rPr>
          <w:rFonts w:eastAsia="Times New Roman" w:cs="Times New Roman"/>
          <w:color w:val="343434"/>
          <w:szCs w:val="24"/>
        </w:rPr>
        <w:t>;</w:t>
      </w:r>
      <w:r w:rsidRPr="002254F7">
        <w:rPr>
          <w:rFonts w:eastAsia="Times New Roman" w:cs="Times New Roman"/>
          <w:color w:val="343434"/>
          <w:szCs w:val="24"/>
        </w:rPr>
        <w:t xml:space="preserve"> </w:t>
      </w:r>
      <w:r>
        <w:rPr>
          <w:rFonts w:eastAsia="Times New Roman" w:cs="Times New Roman"/>
          <w:color w:val="343434"/>
          <w:szCs w:val="24"/>
        </w:rPr>
        <w:t>SOL 1, 2, 3, 4, 5</w:t>
      </w:r>
      <w:r w:rsidR="00AE113E" w:rsidRPr="002254F7">
        <w:rPr>
          <w:rFonts w:eastAsia="Times New Roman" w:cs="Times New Roman"/>
          <w:color w:val="343434"/>
          <w:szCs w:val="24"/>
        </w:rPr>
        <w:t>)</w:t>
      </w:r>
    </w:p>
    <w:p w14:paraId="0CB2A1C2" w14:textId="77777777" w:rsidR="00D6740B" w:rsidRPr="00BE5E79" w:rsidRDefault="00D6740B" w:rsidP="00707A6E">
      <w:pPr>
        <w:ind w:left="450" w:hanging="450"/>
        <w:contextualSpacing/>
        <w:rPr>
          <w:rFonts w:cs="Times New Roman"/>
          <w:szCs w:val="24"/>
        </w:rPr>
      </w:pPr>
      <w:r>
        <w:rPr>
          <w:rFonts w:cs="Times New Roman"/>
          <w:b/>
          <w:szCs w:val="24"/>
        </w:rPr>
        <w:t xml:space="preserve">  </w:t>
      </w:r>
    </w:p>
    <w:p w14:paraId="3BF448B9" w14:textId="77777777" w:rsidR="00D6740B" w:rsidRDefault="00D6740B" w:rsidP="00D6740B">
      <w:pPr>
        <w:jc w:val="center"/>
        <w:rPr>
          <w:b/>
        </w:rPr>
      </w:pPr>
      <w:r>
        <w:rPr>
          <w:b/>
        </w:rPr>
        <w:t>Summative Evaluations</w:t>
      </w:r>
    </w:p>
    <w:p w14:paraId="2596C0BC" w14:textId="77777777" w:rsidR="00D6740B" w:rsidRDefault="00D6740B" w:rsidP="00D6740B">
      <w:pPr>
        <w:rPr>
          <w:i/>
          <w:sz w:val="20"/>
        </w:rPr>
      </w:pPr>
      <w:r w:rsidRPr="00C94A5E">
        <w:rPr>
          <w:i/>
          <w:sz w:val="20"/>
        </w:rPr>
        <w:t xml:space="preserve">Please note: All courses must have a </w:t>
      </w:r>
      <w:r w:rsidRPr="00C94A5E">
        <w:rPr>
          <w:b/>
          <w:i/>
          <w:sz w:val="20"/>
        </w:rPr>
        <w:t>minimum</w:t>
      </w:r>
      <w:r w:rsidRPr="00C94A5E">
        <w:rPr>
          <w:i/>
          <w:sz w:val="20"/>
        </w:rPr>
        <w:t xml:space="preserve"> </w:t>
      </w:r>
      <w:r w:rsidRPr="00C94A5E">
        <w:rPr>
          <w:b/>
          <w:i/>
          <w:sz w:val="20"/>
        </w:rPr>
        <w:t>of four</w:t>
      </w:r>
      <w:r w:rsidRPr="00C94A5E">
        <w:rPr>
          <w:i/>
          <w:sz w:val="20"/>
        </w:rPr>
        <w:t xml:space="preserve"> summative evaluation measures, and those measures should include a </w:t>
      </w:r>
      <w:proofErr w:type="gramStart"/>
      <w:r w:rsidRPr="00C94A5E">
        <w:rPr>
          <w:i/>
          <w:sz w:val="20"/>
        </w:rPr>
        <w:t>variety evaluation methods</w:t>
      </w:r>
      <w:proofErr w:type="gramEnd"/>
      <w:r w:rsidRPr="00C94A5E">
        <w:rPr>
          <w:i/>
          <w:sz w:val="20"/>
        </w:rPr>
        <w:t xml:space="preserve"> (e.g., test, oral presentation, group project). </w:t>
      </w:r>
      <w:r w:rsidRPr="00C94A5E">
        <w:rPr>
          <w:b/>
          <w:i/>
          <w:sz w:val="20"/>
        </w:rPr>
        <w:t xml:space="preserve">Please list all summative evaluation measures.  </w:t>
      </w:r>
      <w:r w:rsidRPr="00C94A5E">
        <w:rPr>
          <w:i/>
          <w:sz w:val="20"/>
        </w:rPr>
        <w:t>In addition to these summative measures, a variety of formative exercises/quizzes/other assignments should be used to</w:t>
      </w:r>
      <w:r>
        <w:rPr>
          <w:i/>
          <w:sz w:val="20"/>
        </w:rPr>
        <w:t xml:space="preserve"> guide instruction and learning</w:t>
      </w:r>
      <w:r w:rsidR="00C3308F" w:rsidRPr="00C3308F">
        <w:t xml:space="preserve"> </w:t>
      </w:r>
      <w:r w:rsidR="00C3308F" w:rsidRPr="00C3308F">
        <w:rPr>
          <w:i/>
          <w:sz w:val="20"/>
        </w:rPr>
        <w:t>but do not need to be included on this template</w:t>
      </w:r>
      <w:r>
        <w:rPr>
          <w:i/>
          <w:sz w:val="20"/>
        </w:rPr>
        <w:t xml:space="preserve">. </w:t>
      </w:r>
    </w:p>
    <w:p w14:paraId="236CA731" w14:textId="77777777" w:rsidR="00D6740B" w:rsidRDefault="00D6740B" w:rsidP="00D6740B">
      <w:pPr>
        <w:rPr>
          <w:i/>
          <w:sz w:val="20"/>
        </w:rPr>
      </w:pPr>
    </w:p>
    <w:p w14:paraId="1A56D3CD" w14:textId="77777777" w:rsidR="000C633E" w:rsidRDefault="000C633E" w:rsidP="000C633E">
      <w:pPr>
        <w:rPr>
          <w:i/>
          <w:sz w:val="20"/>
        </w:rPr>
      </w:pPr>
      <w:r>
        <w:rPr>
          <w:i/>
          <w:sz w:val="20"/>
        </w:rPr>
        <w:t xml:space="preserve">For each measure, please include a scope of the assignment: for example, if requiring a research </w:t>
      </w:r>
      <w:proofErr w:type="gramStart"/>
      <w:r>
        <w:rPr>
          <w:i/>
          <w:sz w:val="20"/>
        </w:rPr>
        <w:t>paper,  include</w:t>
      </w:r>
      <w:proofErr w:type="gramEnd"/>
      <w:r>
        <w:rPr>
          <w:i/>
          <w:sz w:val="20"/>
        </w:rPr>
        <w:t xml:space="preserve"> the range of required number of words and numbers and types of sources; for a test, include the types and numbers of questions; for a presentation, include the minimum and maximum time, and so on. </w:t>
      </w:r>
    </w:p>
    <w:p w14:paraId="10082083" w14:textId="77777777" w:rsidR="00D6740B" w:rsidRDefault="00D6740B" w:rsidP="00D6740B">
      <w:pPr>
        <w:rPr>
          <w:i/>
          <w:sz w:val="20"/>
        </w:rPr>
      </w:pPr>
    </w:p>
    <w:tbl>
      <w:tblPr>
        <w:tblStyle w:val="TableGrid"/>
        <w:tblW w:w="0" w:type="auto"/>
        <w:tblLook w:val="04A0" w:firstRow="1" w:lastRow="0" w:firstColumn="1" w:lastColumn="0" w:noHBand="0" w:noVBand="1"/>
      </w:tblPr>
      <w:tblGrid>
        <w:gridCol w:w="4675"/>
        <w:gridCol w:w="4675"/>
      </w:tblGrid>
      <w:tr w:rsidR="00D6740B" w14:paraId="4C61270C" w14:textId="77777777" w:rsidTr="001C4CB9">
        <w:tc>
          <w:tcPr>
            <w:tcW w:w="4675" w:type="dxa"/>
          </w:tcPr>
          <w:p w14:paraId="22D40E8B" w14:textId="77777777" w:rsidR="00B425AF" w:rsidRPr="00B425AF" w:rsidRDefault="008F1B11" w:rsidP="001C4CB9">
            <w:pPr>
              <w:rPr>
                <w:sz w:val="20"/>
                <w:szCs w:val="20"/>
              </w:rPr>
            </w:pPr>
            <w:r>
              <w:rPr>
                <w:b/>
              </w:rPr>
              <w:t xml:space="preserve">Evaluation Measures: </w:t>
            </w:r>
            <w:r w:rsidRPr="008F1B11">
              <w:rPr>
                <w:sz w:val="20"/>
                <w:szCs w:val="20"/>
              </w:rPr>
              <w:t>Include each agreed upon measure and scope of that measure (see above).</w:t>
            </w:r>
          </w:p>
        </w:tc>
        <w:tc>
          <w:tcPr>
            <w:tcW w:w="4675" w:type="dxa"/>
          </w:tcPr>
          <w:p w14:paraId="3C3EB2E1" w14:textId="77777777" w:rsidR="00D6740B" w:rsidRDefault="00D6740B" w:rsidP="008F1B11">
            <w:pPr>
              <w:rPr>
                <w:b/>
              </w:rPr>
            </w:pPr>
            <w:r>
              <w:rPr>
                <w:b/>
              </w:rPr>
              <w:t xml:space="preserve">Which </w:t>
            </w:r>
            <w:r w:rsidR="000A3CDA">
              <w:rPr>
                <w:b/>
              </w:rPr>
              <w:t>C</w:t>
            </w:r>
            <w:r>
              <w:rPr>
                <w:b/>
              </w:rPr>
              <w:t xml:space="preserve">CPO(s) </w:t>
            </w:r>
            <w:r w:rsidR="008F1B11">
              <w:rPr>
                <w:b/>
              </w:rPr>
              <w:t xml:space="preserve">does this </w:t>
            </w:r>
            <w:r>
              <w:rPr>
                <w:b/>
              </w:rPr>
              <w:t xml:space="preserve">evaluation measure? </w:t>
            </w:r>
          </w:p>
        </w:tc>
      </w:tr>
      <w:tr w:rsidR="00612387" w14:paraId="1C375A34" w14:textId="77777777" w:rsidTr="00612387">
        <w:tc>
          <w:tcPr>
            <w:tcW w:w="4675" w:type="dxa"/>
          </w:tcPr>
          <w:p w14:paraId="22303DAA" w14:textId="0E7D4F14" w:rsidR="00612387" w:rsidRPr="00C30D79" w:rsidRDefault="008B79D8" w:rsidP="00C30D79">
            <w:pPr>
              <w:rPr>
                <w:bCs/>
              </w:rPr>
            </w:pPr>
            <w:r>
              <w:rPr>
                <w:b/>
              </w:rPr>
              <w:lastRenderedPageBreak/>
              <w:t>Exam</w:t>
            </w:r>
            <w:r w:rsidR="00942304">
              <w:rPr>
                <w:b/>
              </w:rPr>
              <w:t>s (</w:t>
            </w:r>
            <w:r w:rsidR="00C30D79">
              <w:rPr>
                <w:b/>
              </w:rPr>
              <w:t>2</w:t>
            </w:r>
            <w:r w:rsidR="00AE113E">
              <w:rPr>
                <w:b/>
              </w:rPr>
              <w:t>-3</w:t>
            </w:r>
            <w:r w:rsidR="00942304">
              <w:rPr>
                <w:b/>
              </w:rPr>
              <w:t>)</w:t>
            </w:r>
            <w:r w:rsidR="002F3B51">
              <w:rPr>
                <w:b/>
              </w:rPr>
              <w:t>,</w:t>
            </w:r>
            <w:r>
              <w:rPr>
                <w:b/>
              </w:rPr>
              <w:t xml:space="preserve"> </w:t>
            </w:r>
            <w:r w:rsidR="00C30D79">
              <w:rPr>
                <w:b/>
              </w:rPr>
              <w:t xml:space="preserve">Summative: </w:t>
            </w:r>
            <w:r w:rsidR="00C30D79">
              <w:rPr>
                <w:bCs/>
              </w:rPr>
              <w:t>mixture of true/false, multiple choice, matching, short answer, and calculations</w:t>
            </w:r>
            <w:r w:rsidR="002F3B51">
              <w:rPr>
                <w:bCs/>
              </w:rPr>
              <w:t>; 2</w:t>
            </w:r>
            <w:r w:rsidR="00AE113E">
              <w:rPr>
                <w:bCs/>
              </w:rPr>
              <w:t>5</w:t>
            </w:r>
            <w:r w:rsidR="002F3B51">
              <w:rPr>
                <w:bCs/>
              </w:rPr>
              <w:t xml:space="preserve"> – </w:t>
            </w:r>
            <w:r w:rsidR="00AE113E">
              <w:rPr>
                <w:bCs/>
              </w:rPr>
              <w:t>40</w:t>
            </w:r>
            <w:r w:rsidR="002F3B51">
              <w:rPr>
                <w:bCs/>
              </w:rPr>
              <w:t xml:space="preserve"> questions</w:t>
            </w:r>
          </w:p>
        </w:tc>
        <w:tc>
          <w:tcPr>
            <w:tcW w:w="4675" w:type="dxa"/>
          </w:tcPr>
          <w:p w14:paraId="2FBA6166" w14:textId="420396A7" w:rsidR="00612387" w:rsidRDefault="00555FD6" w:rsidP="00612387">
            <w:pPr>
              <w:rPr>
                <w:b/>
              </w:rPr>
            </w:pPr>
            <w:r>
              <w:rPr>
                <w:b/>
              </w:rPr>
              <w:t>1</w:t>
            </w:r>
            <w:r w:rsidR="00AE113E">
              <w:rPr>
                <w:b/>
              </w:rPr>
              <w:t>, 2, 3, 5, 6</w:t>
            </w:r>
          </w:p>
        </w:tc>
      </w:tr>
      <w:tr w:rsidR="00C30D79" w14:paraId="0C8AE4BB" w14:textId="77777777" w:rsidTr="00612387">
        <w:tc>
          <w:tcPr>
            <w:tcW w:w="4675" w:type="dxa"/>
          </w:tcPr>
          <w:p w14:paraId="4116CBAA" w14:textId="41A7B68C" w:rsidR="00C30D79" w:rsidRPr="00AE113E" w:rsidRDefault="00C30D79" w:rsidP="00C30D79">
            <w:pPr>
              <w:rPr>
                <w:bCs/>
              </w:rPr>
            </w:pPr>
            <w:r>
              <w:rPr>
                <w:b/>
              </w:rPr>
              <w:t>Energy Audit</w:t>
            </w:r>
            <w:r w:rsidR="00AE113E">
              <w:rPr>
                <w:b/>
              </w:rPr>
              <w:t xml:space="preserve"> (1)</w:t>
            </w:r>
            <w:r>
              <w:rPr>
                <w:b/>
              </w:rPr>
              <w:t xml:space="preserve"> Summative: </w:t>
            </w:r>
            <w:r w:rsidR="00AE113E">
              <w:rPr>
                <w:bCs/>
              </w:rPr>
              <w:t>Perform residential energy audit using equipment</w:t>
            </w:r>
            <w:r w:rsidR="00B4376A">
              <w:rPr>
                <w:bCs/>
              </w:rPr>
              <w:t>, gathering data, and working in teams to determine audit actions</w:t>
            </w:r>
            <w:r w:rsidR="00AE113E">
              <w:rPr>
                <w:bCs/>
              </w:rPr>
              <w:t>.</w:t>
            </w:r>
          </w:p>
        </w:tc>
        <w:tc>
          <w:tcPr>
            <w:tcW w:w="4675" w:type="dxa"/>
          </w:tcPr>
          <w:p w14:paraId="22901539" w14:textId="6D72ECA4" w:rsidR="00C30D79" w:rsidRDefault="00AE113E" w:rsidP="00612387">
            <w:pPr>
              <w:rPr>
                <w:b/>
              </w:rPr>
            </w:pPr>
            <w:r>
              <w:rPr>
                <w:b/>
              </w:rPr>
              <w:t>1 - 6</w:t>
            </w:r>
          </w:p>
        </w:tc>
      </w:tr>
      <w:tr w:rsidR="002F3B51" w14:paraId="05CBC18E" w14:textId="77777777" w:rsidTr="00612387">
        <w:tc>
          <w:tcPr>
            <w:tcW w:w="4675" w:type="dxa"/>
          </w:tcPr>
          <w:p w14:paraId="79F85DB9" w14:textId="0A8D6BE1" w:rsidR="002F3B51" w:rsidRDefault="002F3B51" w:rsidP="00C30D79">
            <w:pPr>
              <w:rPr>
                <w:b/>
              </w:rPr>
            </w:pPr>
            <w:r>
              <w:rPr>
                <w:b/>
              </w:rPr>
              <w:t xml:space="preserve">Energy Audit </w:t>
            </w:r>
            <w:r w:rsidR="00AE113E">
              <w:rPr>
                <w:b/>
              </w:rPr>
              <w:t xml:space="preserve">Report and </w:t>
            </w:r>
            <w:r>
              <w:rPr>
                <w:b/>
              </w:rPr>
              <w:t xml:space="preserve">Presentation (1), Summative: </w:t>
            </w:r>
            <w:r w:rsidR="00B4376A">
              <w:rPr>
                <w:bCs/>
              </w:rPr>
              <w:t>Compile information and organize into an audit report; p</w:t>
            </w:r>
            <w:r>
              <w:rPr>
                <w:bCs/>
              </w:rPr>
              <w:t>resent results of Energy Audit in professional manner</w:t>
            </w:r>
            <w:r w:rsidR="00B4376A">
              <w:rPr>
                <w:bCs/>
              </w:rPr>
              <w:t>; report varies in length based on software/method used (usually 4 – 10 pages); presentation is 10 – 20 minutes long and done in groups.</w:t>
            </w:r>
          </w:p>
        </w:tc>
        <w:tc>
          <w:tcPr>
            <w:tcW w:w="4675" w:type="dxa"/>
          </w:tcPr>
          <w:p w14:paraId="48307380" w14:textId="0BEACF55" w:rsidR="002F3B51" w:rsidRDefault="00AE113E" w:rsidP="00612387">
            <w:pPr>
              <w:rPr>
                <w:b/>
              </w:rPr>
            </w:pPr>
            <w:r>
              <w:rPr>
                <w:b/>
              </w:rPr>
              <w:t>1-5</w:t>
            </w:r>
          </w:p>
        </w:tc>
      </w:tr>
      <w:tr w:rsidR="00C30D79" w14:paraId="5EF0A162" w14:textId="77777777" w:rsidTr="00612387">
        <w:tc>
          <w:tcPr>
            <w:tcW w:w="4675" w:type="dxa"/>
          </w:tcPr>
          <w:p w14:paraId="2BA7EB9A" w14:textId="0DF67211" w:rsidR="00C30D79" w:rsidRPr="002F3B51" w:rsidRDefault="002F3B51" w:rsidP="00C30D79">
            <w:pPr>
              <w:rPr>
                <w:bCs/>
              </w:rPr>
            </w:pPr>
            <w:r>
              <w:rPr>
                <w:b/>
              </w:rPr>
              <w:t>Labs (</w:t>
            </w:r>
            <w:r w:rsidR="00B4376A">
              <w:rPr>
                <w:b/>
              </w:rPr>
              <w:t>5 - 8</w:t>
            </w:r>
            <w:r>
              <w:rPr>
                <w:b/>
              </w:rPr>
              <w:t xml:space="preserve">), formative: </w:t>
            </w:r>
            <w:r>
              <w:rPr>
                <w:bCs/>
              </w:rPr>
              <w:t>Mixture of hands-on labs using equipment, calculations, and analysis using web/digital data</w:t>
            </w:r>
          </w:p>
        </w:tc>
        <w:tc>
          <w:tcPr>
            <w:tcW w:w="4675" w:type="dxa"/>
          </w:tcPr>
          <w:p w14:paraId="640640CB" w14:textId="06C7FB91" w:rsidR="00C30D79" w:rsidRDefault="002F3B51" w:rsidP="00612387">
            <w:pPr>
              <w:rPr>
                <w:b/>
              </w:rPr>
            </w:pPr>
            <w:r>
              <w:rPr>
                <w:b/>
              </w:rPr>
              <w:t>1 - 6</w:t>
            </w:r>
          </w:p>
        </w:tc>
      </w:tr>
      <w:tr w:rsidR="002F3B51" w14:paraId="2B742864" w14:textId="77777777" w:rsidTr="00612387">
        <w:tc>
          <w:tcPr>
            <w:tcW w:w="4675" w:type="dxa"/>
          </w:tcPr>
          <w:p w14:paraId="45FD67B0" w14:textId="18F2D529" w:rsidR="002F3B51" w:rsidRPr="002F3B51" w:rsidRDefault="002F3B51" w:rsidP="00C30D79">
            <w:pPr>
              <w:rPr>
                <w:bCs/>
              </w:rPr>
            </w:pPr>
            <w:r>
              <w:rPr>
                <w:b/>
              </w:rPr>
              <w:t>Quizzes (</w:t>
            </w:r>
            <w:r w:rsidR="00B4376A">
              <w:rPr>
                <w:b/>
              </w:rPr>
              <w:t>8</w:t>
            </w:r>
            <w:r>
              <w:rPr>
                <w:b/>
              </w:rPr>
              <w:t xml:space="preserve"> - 1</w:t>
            </w:r>
            <w:r w:rsidR="00B4376A">
              <w:rPr>
                <w:b/>
              </w:rPr>
              <w:t>2</w:t>
            </w:r>
            <w:r>
              <w:rPr>
                <w:b/>
              </w:rPr>
              <w:t xml:space="preserve">), formative: </w:t>
            </w:r>
            <w:r>
              <w:rPr>
                <w:bCs/>
              </w:rPr>
              <w:t>mixture of true false, multiple choice, matching, calculations</w:t>
            </w:r>
          </w:p>
        </w:tc>
        <w:tc>
          <w:tcPr>
            <w:tcW w:w="4675" w:type="dxa"/>
          </w:tcPr>
          <w:p w14:paraId="257F9B43" w14:textId="3D8679DA" w:rsidR="002F3B51" w:rsidRDefault="002F3B51" w:rsidP="00612387">
            <w:pPr>
              <w:rPr>
                <w:b/>
              </w:rPr>
            </w:pPr>
            <w:r>
              <w:rPr>
                <w:b/>
              </w:rPr>
              <w:t>1</w:t>
            </w:r>
            <w:r w:rsidR="00B4376A">
              <w:rPr>
                <w:b/>
              </w:rPr>
              <w:t xml:space="preserve"> - 4</w:t>
            </w:r>
          </w:p>
        </w:tc>
      </w:tr>
      <w:tr w:rsidR="002F3B51" w14:paraId="736B0E4C" w14:textId="77777777" w:rsidTr="00612387">
        <w:tc>
          <w:tcPr>
            <w:tcW w:w="4675" w:type="dxa"/>
          </w:tcPr>
          <w:p w14:paraId="223E5002" w14:textId="6D656330" w:rsidR="002F3B51" w:rsidRPr="003278E7" w:rsidRDefault="00B4376A" w:rsidP="00C30D79">
            <w:pPr>
              <w:rPr>
                <w:bCs/>
              </w:rPr>
            </w:pPr>
            <w:r>
              <w:rPr>
                <w:b/>
              </w:rPr>
              <w:t>Homework (5 – 8)</w:t>
            </w:r>
            <w:r w:rsidR="003278E7">
              <w:rPr>
                <w:b/>
              </w:rPr>
              <w:t xml:space="preserve">: </w:t>
            </w:r>
            <w:r>
              <w:rPr>
                <w:bCs/>
              </w:rPr>
              <w:t>Mixture of calculations, presentations, research, application</w:t>
            </w:r>
            <w:r w:rsidR="003278E7">
              <w:rPr>
                <w:bCs/>
              </w:rPr>
              <w:t>.</w:t>
            </w:r>
          </w:p>
        </w:tc>
        <w:tc>
          <w:tcPr>
            <w:tcW w:w="4675" w:type="dxa"/>
          </w:tcPr>
          <w:p w14:paraId="4B9021BC" w14:textId="467DC839" w:rsidR="002F3B51" w:rsidRDefault="00AC0AC7" w:rsidP="00612387">
            <w:pPr>
              <w:rPr>
                <w:b/>
              </w:rPr>
            </w:pPr>
            <w:r>
              <w:rPr>
                <w:b/>
              </w:rPr>
              <w:t>1</w:t>
            </w:r>
            <w:r w:rsidR="00B4376A">
              <w:rPr>
                <w:b/>
              </w:rPr>
              <w:t xml:space="preserve"> - 6</w:t>
            </w:r>
          </w:p>
        </w:tc>
      </w:tr>
      <w:tr w:rsidR="003278E7" w14:paraId="7F5316B3" w14:textId="77777777" w:rsidTr="00612387">
        <w:tc>
          <w:tcPr>
            <w:tcW w:w="4675" w:type="dxa"/>
          </w:tcPr>
          <w:p w14:paraId="0B2CFE34" w14:textId="720BA1E8" w:rsidR="003278E7" w:rsidRPr="00AC0AC7" w:rsidRDefault="00AC0AC7" w:rsidP="00C30D79">
            <w:pPr>
              <w:rPr>
                <w:bCs/>
              </w:rPr>
            </w:pPr>
            <w:r>
              <w:rPr>
                <w:b/>
              </w:rPr>
              <w:t xml:space="preserve">Current Event or Case Study Presentation (1), formative: </w:t>
            </w:r>
            <w:r>
              <w:rPr>
                <w:bCs/>
              </w:rPr>
              <w:t>Find case study or other energy-related news item and present findings; no more than 5 minutes</w:t>
            </w:r>
          </w:p>
        </w:tc>
        <w:tc>
          <w:tcPr>
            <w:tcW w:w="4675" w:type="dxa"/>
          </w:tcPr>
          <w:p w14:paraId="5820D9DF" w14:textId="0E559A98" w:rsidR="003278E7" w:rsidRDefault="00AC0AC7" w:rsidP="00612387">
            <w:pPr>
              <w:rPr>
                <w:b/>
              </w:rPr>
            </w:pPr>
            <w:r>
              <w:rPr>
                <w:b/>
              </w:rPr>
              <w:t>1, 2</w:t>
            </w:r>
          </w:p>
        </w:tc>
      </w:tr>
    </w:tbl>
    <w:p w14:paraId="6E5086DA" w14:textId="77777777" w:rsidR="00B425AF" w:rsidRPr="00D6740B" w:rsidRDefault="00B425AF" w:rsidP="00D6740B">
      <w:pPr>
        <w:rPr>
          <w:i/>
          <w:sz w:val="20"/>
        </w:rPr>
      </w:pPr>
    </w:p>
    <w:p w14:paraId="225251E8" w14:textId="77777777" w:rsidR="00C53677" w:rsidRPr="00C53677" w:rsidRDefault="003A43D3" w:rsidP="00C53677">
      <w:pPr>
        <w:jc w:val="center"/>
        <w:rPr>
          <w:b/>
        </w:rPr>
      </w:pPr>
      <w:r>
        <w:rPr>
          <w:b/>
        </w:rPr>
        <w:t>FINAL COURSE</w:t>
      </w:r>
      <w:r w:rsidR="008841D1" w:rsidRPr="00C53677">
        <w:rPr>
          <w:b/>
        </w:rPr>
        <w:t xml:space="preserve"> GRADE</w:t>
      </w:r>
    </w:p>
    <w:p w14:paraId="4B1CFCBC" w14:textId="77777777" w:rsidR="008841D1" w:rsidRPr="009A3C5F" w:rsidRDefault="00C53677" w:rsidP="009A3C5F">
      <w:pPr>
        <w:jc w:val="center"/>
        <w:rPr>
          <w:sz w:val="20"/>
        </w:rPr>
      </w:pPr>
      <w:r w:rsidRPr="00A52372">
        <w:rPr>
          <w:sz w:val="20"/>
        </w:rPr>
        <w:t>(</w:t>
      </w:r>
      <w:r w:rsidR="00C3308F">
        <w:rPr>
          <w:sz w:val="20"/>
        </w:rPr>
        <w:t>Calculated using</w:t>
      </w:r>
      <w:r w:rsidR="008841D1" w:rsidRPr="00A52372">
        <w:rPr>
          <w:sz w:val="20"/>
        </w:rPr>
        <w:t xml:space="preserve"> the following weighted average</w:t>
      </w:r>
      <w:r w:rsidRPr="00A52372">
        <w:rPr>
          <w:sz w:val="20"/>
        </w:rPr>
        <w:t>)</w:t>
      </w:r>
    </w:p>
    <w:p w14:paraId="4CA34D01" w14:textId="0BA782ED" w:rsidR="00942304" w:rsidRDefault="00942304" w:rsidP="000955C9">
      <w:bookmarkStart w:id="0" w:name="_GoBack"/>
      <w:bookmarkEnd w:id="0"/>
    </w:p>
    <w:tbl>
      <w:tblPr>
        <w:tblW w:w="4707"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1"/>
        <w:gridCol w:w="2902"/>
      </w:tblGrid>
      <w:tr w:rsidR="00A26972" w:rsidRPr="008841D1" w14:paraId="19B18775" w14:textId="77777777" w:rsidTr="005D276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03D17" w14:textId="77777777" w:rsidR="00A26972" w:rsidRPr="008841D1" w:rsidRDefault="00A26972" w:rsidP="005D276F">
            <w:pPr>
              <w:ind w:left="-180"/>
              <w:jc w:val="center"/>
              <w:rPr>
                <w:b/>
                <w:bCs/>
                <w:sz w:val="20"/>
                <w:szCs w:val="20"/>
              </w:rPr>
            </w:pPr>
            <w:r>
              <w:rPr>
                <w:b/>
                <w:bCs/>
                <w:sz w:val="20"/>
                <w:szCs w:val="20"/>
              </w:rPr>
              <w:t>Evaluation Measure</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49FC1" w14:textId="77777777" w:rsidR="00A26972" w:rsidRPr="008841D1" w:rsidRDefault="00A26972" w:rsidP="005D276F">
            <w:pPr>
              <w:ind w:left="-180"/>
              <w:jc w:val="center"/>
              <w:rPr>
                <w:b/>
                <w:sz w:val="20"/>
                <w:szCs w:val="20"/>
              </w:rPr>
            </w:pPr>
            <w:r w:rsidRPr="008841D1">
              <w:rPr>
                <w:b/>
                <w:sz w:val="20"/>
                <w:szCs w:val="20"/>
              </w:rPr>
              <w:t>Percentage of final grade</w:t>
            </w:r>
          </w:p>
        </w:tc>
      </w:tr>
      <w:tr w:rsidR="00A26972" w:rsidRPr="008841D1" w14:paraId="18C94450" w14:textId="77777777" w:rsidTr="005D276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64CE6" w14:textId="0C852465" w:rsidR="00A26972" w:rsidRPr="008841D1" w:rsidRDefault="00A26972" w:rsidP="00757ECE">
            <w:pPr>
              <w:pStyle w:val="ListParagraph"/>
              <w:ind w:left="540"/>
              <w:rPr>
                <w:sz w:val="20"/>
                <w:szCs w:val="20"/>
              </w:rPr>
            </w:pPr>
            <w:r>
              <w:rPr>
                <w:sz w:val="20"/>
                <w:szCs w:val="20"/>
              </w:rPr>
              <w:t xml:space="preserve">Summative: </w:t>
            </w:r>
            <w:r w:rsidR="00AC0AC7">
              <w:rPr>
                <w:sz w:val="20"/>
                <w:szCs w:val="20"/>
              </w:rPr>
              <w:t>2</w:t>
            </w:r>
            <w:r>
              <w:rPr>
                <w:sz w:val="20"/>
                <w:szCs w:val="20"/>
              </w:rPr>
              <w:t xml:space="preserve"> Exams,</w:t>
            </w:r>
            <w:r w:rsidR="00757ECE">
              <w:rPr>
                <w:sz w:val="20"/>
                <w:szCs w:val="20"/>
              </w:rPr>
              <w:t xml:space="preserve"> Equally Weighted</w:t>
            </w:r>
            <w:r>
              <w:rPr>
                <w:sz w:val="20"/>
                <w:szCs w:val="20"/>
              </w:rPr>
              <w:t xml:space="preserve"> </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0F2A3" w14:textId="34391635" w:rsidR="00A26972" w:rsidRPr="008841D1" w:rsidRDefault="00B4376A" w:rsidP="00757ECE">
            <w:pPr>
              <w:ind w:left="-180"/>
              <w:jc w:val="center"/>
              <w:rPr>
                <w:sz w:val="20"/>
                <w:szCs w:val="20"/>
              </w:rPr>
            </w:pPr>
            <w:r>
              <w:rPr>
                <w:sz w:val="20"/>
                <w:szCs w:val="20"/>
              </w:rPr>
              <w:t>30%</w:t>
            </w:r>
          </w:p>
        </w:tc>
      </w:tr>
      <w:tr w:rsidR="00757ECE" w:rsidRPr="008841D1" w14:paraId="694B3331" w14:textId="77777777" w:rsidTr="005D276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16A28" w14:textId="441609D7" w:rsidR="00757ECE" w:rsidRDefault="00AC0AC7" w:rsidP="005D276F">
            <w:pPr>
              <w:pStyle w:val="ListParagraph"/>
              <w:ind w:left="540"/>
              <w:rPr>
                <w:sz w:val="20"/>
                <w:szCs w:val="20"/>
              </w:rPr>
            </w:pPr>
            <w:r>
              <w:rPr>
                <w:sz w:val="20"/>
                <w:szCs w:val="20"/>
              </w:rPr>
              <w:t xml:space="preserve">Summative Projects: </w:t>
            </w:r>
            <w:r w:rsidR="00B4376A">
              <w:rPr>
                <w:sz w:val="20"/>
                <w:szCs w:val="20"/>
              </w:rPr>
              <w:t>Energy Audit, Report, Presentation</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24F5B" w14:textId="06433B1D" w:rsidR="00757ECE" w:rsidRDefault="00B4376A" w:rsidP="005D276F">
            <w:pPr>
              <w:ind w:left="-180"/>
              <w:jc w:val="center"/>
              <w:rPr>
                <w:sz w:val="20"/>
                <w:szCs w:val="20"/>
              </w:rPr>
            </w:pPr>
            <w:r>
              <w:rPr>
                <w:sz w:val="20"/>
                <w:szCs w:val="20"/>
              </w:rPr>
              <w:t>30%</w:t>
            </w:r>
          </w:p>
        </w:tc>
      </w:tr>
      <w:tr w:rsidR="00A26972" w:rsidRPr="008841D1" w14:paraId="6694A522" w14:textId="77777777" w:rsidTr="005D276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E7685" w14:textId="0D9D9F14" w:rsidR="00A26972" w:rsidRPr="008841D1" w:rsidRDefault="00A26972" w:rsidP="005D276F">
            <w:pPr>
              <w:pStyle w:val="ListParagraph"/>
              <w:ind w:left="540"/>
              <w:rPr>
                <w:sz w:val="20"/>
                <w:szCs w:val="20"/>
              </w:rPr>
            </w:pPr>
            <w:r>
              <w:rPr>
                <w:sz w:val="20"/>
                <w:szCs w:val="20"/>
              </w:rPr>
              <w:t>Formative (</w:t>
            </w:r>
            <w:r w:rsidR="00102EE3">
              <w:rPr>
                <w:sz w:val="20"/>
                <w:szCs w:val="20"/>
              </w:rPr>
              <w:t xml:space="preserve">quizzes, </w:t>
            </w:r>
            <w:r w:rsidR="00B4376A">
              <w:rPr>
                <w:sz w:val="20"/>
                <w:szCs w:val="20"/>
              </w:rPr>
              <w:t xml:space="preserve">labs, </w:t>
            </w:r>
            <w:proofErr w:type="spellStart"/>
            <w:r w:rsidR="00B4376A">
              <w:rPr>
                <w:sz w:val="20"/>
                <w:szCs w:val="20"/>
              </w:rPr>
              <w:t>homeworks</w:t>
            </w:r>
            <w:proofErr w:type="spellEnd"/>
            <w:r w:rsidR="00B4376A">
              <w:rPr>
                <w:sz w:val="20"/>
                <w:szCs w:val="20"/>
              </w:rPr>
              <w:t>)</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B4C4" w14:textId="09732D6E" w:rsidR="00A26972" w:rsidRPr="008841D1" w:rsidRDefault="00B4376A" w:rsidP="005D276F">
            <w:pPr>
              <w:ind w:left="-180"/>
              <w:jc w:val="center"/>
              <w:rPr>
                <w:sz w:val="20"/>
                <w:szCs w:val="20"/>
              </w:rPr>
            </w:pPr>
            <w:r>
              <w:rPr>
                <w:sz w:val="20"/>
                <w:szCs w:val="20"/>
              </w:rPr>
              <w:t>40%</w:t>
            </w:r>
          </w:p>
        </w:tc>
      </w:tr>
      <w:tr w:rsidR="00A26972" w:rsidRPr="008841D1" w14:paraId="4A07BACA" w14:textId="77777777" w:rsidTr="005D276F">
        <w:tc>
          <w:tcPr>
            <w:tcW w:w="33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FF2B3" w14:textId="77777777" w:rsidR="00A26972" w:rsidRPr="008841D1" w:rsidRDefault="00A26972" w:rsidP="005D276F">
            <w:pPr>
              <w:ind w:left="-180"/>
              <w:jc w:val="center"/>
              <w:rPr>
                <w:bCs/>
                <w:sz w:val="20"/>
                <w:szCs w:val="20"/>
              </w:rPr>
            </w:pPr>
            <w:r w:rsidRPr="008841D1">
              <w:rPr>
                <w:bCs/>
                <w:sz w:val="20"/>
                <w:szCs w:val="20"/>
              </w:rPr>
              <w:t>TOTAL</w:t>
            </w:r>
          </w:p>
        </w:tc>
        <w:tc>
          <w:tcPr>
            <w:tcW w:w="1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EA5B5" w14:textId="77777777" w:rsidR="00A26972" w:rsidRPr="008841D1" w:rsidRDefault="00A26972" w:rsidP="005D276F">
            <w:pPr>
              <w:ind w:left="-180"/>
              <w:jc w:val="center"/>
              <w:rPr>
                <w:sz w:val="20"/>
                <w:szCs w:val="20"/>
              </w:rPr>
            </w:pPr>
            <w:r w:rsidRPr="008841D1">
              <w:rPr>
                <w:sz w:val="20"/>
                <w:szCs w:val="20"/>
              </w:rPr>
              <w:t>100%</w:t>
            </w:r>
          </w:p>
        </w:tc>
      </w:tr>
    </w:tbl>
    <w:p w14:paraId="3456643D" w14:textId="77777777" w:rsidR="00A26972" w:rsidRDefault="00A26972" w:rsidP="000955C9"/>
    <w:p w14:paraId="0C53EC43" w14:textId="77777777" w:rsidR="00942304" w:rsidRDefault="00942304" w:rsidP="000955C9"/>
    <w:p w14:paraId="01FF7E2D" w14:textId="77777777" w:rsidR="009A3C5F" w:rsidRDefault="009A3C5F" w:rsidP="00A945F0">
      <w:pPr>
        <w:rPr>
          <w:b/>
        </w:rPr>
      </w:pPr>
    </w:p>
    <w:p w14:paraId="46A91956" w14:textId="77777777" w:rsidR="006D2417" w:rsidRPr="004B45CB" w:rsidRDefault="006D2417" w:rsidP="006D2417">
      <w:pPr>
        <w:ind w:hanging="90"/>
        <w:rPr>
          <w:rFonts w:cs="Times New Roman"/>
          <w:sz w:val="20"/>
          <w:szCs w:val="20"/>
        </w:rPr>
      </w:pPr>
      <w:r>
        <w:rPr>
          <w:rFonts w:cs="Times New Roman"/>
          <w:sz w:val="20"/>
          <w:szCs w:val="20"/>
        </w:rPr>
        <w:t>(</w:t>
      </w:r>
      <w:r w:rsidRPr="004B45CB">
        <w:rPr>
          <w:rFonts w:cs="Times New Roman"/>
          <w:sz w:val="20"/>
          <w:szCs w:val="20"/>
        </w:rPr>
        <w:t>Electronic Signature Permitted</w:t>
      </w:r>
      <w:r>
        <w:rPr>
          <w:rFonts w:cs="Times New Roman"/>
          <w:sz w:val="20"/>
          <w:szCs w:val="20"/>
        </w:rPr>
        <w:t>)</w:t>
      </w:r>
    </w:p>
    <w:p w14:paraId="603DD706" w14:textId="77777777" w:rsidR="006D2417" w:rsidRDefault="006D2417" w:rsidP="006D2417">
      <w:pPr>
        <w:keepLines/>
        <w:ind w:right="-720"/>
        <w:rPr>
          <w:rFonts w:eastAsia="Times New Roman" w:cs="Times New Roman"/>
          <w:sz w:val="20"/>
          <w:szCs w:val="20"/>
        </w:rPr>
      </w:pPr>
    </w:p>
    <w:tbl>
      <w:tblPr>
        <w:tblStyle w:val="TableGrid"/>
        <w:tblW w:w="0" w:type="auto"/>
        <w:tblLook w:val="04A0" w:firstRow="1" w:lastRow="0" w:firstColumn="1" w:lastColumn="0" w:noHBand="0" w:noVBand="1"/>
      </w:tblPr>
      <w:tblGrid>
        <w:gridCol w:w="3715"/>
        <w:gridCol w:w="3524"/>
        <w:gridCol w:w="877"/>
        <w:gridCol w:w="1239"/>
      </w:tblGrid>
      <w:tr w:rsidR="006D2417" w:rsidRPr="0021261A" w14:paraId="26821E46" w14:textId="77777777" w:rsidTr="00D0100C">
        <w:tc>
          <w:tcPr>
            <w:tcW w:w="3715" w:type="dxa"/>
            <w:tcBorders>
              <w:top w:val="nil"/>
              <w:left w:val="nil"/>
              <w:bottom w:val="nil"/>
              <w:right w:val="single" w:sz="4" w:space="0" w:color="auto"/>
            </w:tcBorders>
          </w:tcPr>
          <w:p w14:paraId="3F6EF8C4" w14:textId="77777777" w:rsidR="006D2417" w:rsidRPr="0021261A" w:rsidRDefault="006D2417" w:rsidP="00D0100C">
            <w:pPr>
              <w:keepLines/>
              <w:ind w:right="-720"/>
              <w:rPr>
                <w:rFonts w:eastAsia="Times New Roman" w:cs="Times New Roman"/>
                <w:b/>
                <w:sz w:val="22"/>
              </w:rPr>
            </w:pPr>
            <w:r w:rsidRPr="0021261A">
              <w:rPr>
                <w:rFonts w:eastAsia="Times New Roman" w:cs="Times New Roman"/>
                <w:b/>
                <w:sz w:val="22"/>
              </w:rPr>
              <w:t xml:space="preserve">Submitted by </w:t>
            </w:r>
            <w:r>
              <w:rPr>
                <w:rFonts w:eastAsia="Times New Roman" w:cs="Times New Roman"/>
                <w:b/>
                <w:sz w:val="22"/>
              </w:rPr>
              <w:t>(Collegewide Lead):</w:t>
            </w:r>
          </w:p>
        </w:tc>
        <w:tc>
          <w:tcPr>
            <w:tcW w:w="3524" w:type="dxa"/>
            <w:tcBorders>
              <w:top w:val="single" w:sz="4" w:space="0" w:color="auto"/>
              <w:left w:val="single" w:sz="4" w:space="0" w:color="auto"/>
              <w:bottom w:val="single" w:sz="4" w:space="0" w:color="auto"/>
              <w:right w:val="single" w:sz="4" w:space="0" w:color="auto"/>
            </w:tcBorders>
          </w:tcPr>
          <w:p w14:paraId="1F4A4D26" w14:textId="2F3BBFAB" w:rsidR="006D2417" w:rsidRPr="0021261A" w:rsidRDefault="006D2417" w:rsidP="00D0100C">
            <w:pPr>
              <w:keepLines/>
              <w:ind w:right="-720"/>
              <w:rPr>
                <w:rFonts w:eastAsia="Times New Roman" w:cs="Times New Roman"/>
                <w:sz w:val="22"/>
              </w:rPr>
            </w:pPr>
          </w:p>
        </w:tc>
        <w:tc>
          <w:tcPr>
            <w:tcW w:w="877" w:type="dxa"/>
            <w:tcBorders>
              <w:top w:val="nil"/>
              <w:left w:val="single" w:sz="4" w:space="0" w:color="auto"/>
              <w:bottom w:val="nil"/>
              <w:right w:val="single" w:sz="4" w:space="0" w:color="auto"/>
            </w:tcBorders>
          </w:tcPr>
          <w:p w14:paraId="007E6B66" w14:textId="38B5BDB6" w:rsidR="006D2417" w:rsidRPr="0021261A" w:rsidRDefault="006D2417" w:rsidP="00D0100C">
            <w:pPr>
              <w:keepLines/>
              <w:ind w:right="-720"/>
              <w:rPr>
                <w:rFonts w:eastAsia="Times New Roman" w:cs="Times New Roman"/>
                <w:b/>
                <w:sz w:val="22"/>
              </w:rPr>
            </w:pPr>
          </w:p>
        </w:tc>
        <w:tc>
          <w:tcPr>
            <w:tcW w:w="1239" w:type="dxa"/>
            <w:tcBorders>
              <w:top w:val="single" w:sz="4" w:space="0" w:color="auto"/>
              <w:left w:val="single" w:sz="4" w:space="0" w:color="auto"/>
              <w:bottom w:val="single" w:sz="4" w:space="0" w:color="auto"/>
              <w:right w:val="single" w:sz="4" w:space="0" w:color="auto"/>
            </w:tcBorders>
          </w:tcPr>
          <w:p w14:paraId="0CEACB33" w14:textId="6D8F978C" w:rsidR="006D2417" w:rsidRPr="0021261A" w:rsidRDefault="006D2417" w:rsidP="00D0100C">
            <w:pPr>
              <w:keepLines/>
              <w:ind w:right="-720"/>
              <w:rPr>
                <w:rFonts w:eastAsia="Times New Roman" w:cs="Times New Roman"/>
                <w:sz w:val="22"/>
              </w:rPr>
            </w:pPr>
          </w:p>
        </w:tc>
      </w:tr>
      <w:tr w:rsidR="006D2417" w:rsidRPr="0021261A" w14:paraId="216B450E" w14:textId="77777777" w:rsidTr="00D0100C">
        <w:tc>
          <w:tcPr>
            <w:tcW w:w="3715" w:type="dxa"/>
            <w:tcBorders>
              <w:top w:val="nil"/>
              <w:left w:val="nil"/>
              <w:bottom w:val="nil"/>
              <w:right w:val="nil"/>
            </w:tcBorders>
          </w:tcPr>
          <w:p w14:paraId="68D031FD" w14:textId="77777777" w:rsidR="006D2417" w:rsidRPr="0021261A" w:rsidRDefault="006D2417" w:rsidP="00D0100C">
            <w:pPr>
              <w:keepLines/>
              <w:ind w:right="-720"/>
              <w:rPr>
                <w:rFonts w:eastAsia="Times New Roman" w:cs="Times New Roman"/>
                <w:b/>
                <w:i/>
                <w:sz w:val="22"/>
              </w:rPr>
            </w:pPr>
          </w:p>
        </w:tc>
        <w:tc>
          <w:tcPr>
            <w:tcW w:w="3524" w:type="dxa"/>
            <w:tcBorders>
              <w:top w:val="single" w:sz="4" w:space="0" w:color="auto"/>
              <w:left w:val="nil"/>
              <w:bottom w:val="single" w:sz="4" w:space="0" w:color="auto"/>
              <w:right w:val="nil"/>
            </w:tcBorders>
          </w:tcPr>
          <w:p w14:paraId="161AB534" w14:textId="77777777" w:rsidR="006D2417" w:rsidRPr="0021261A" w:rsidRDefault="006D2417" w:rsidP="00D0100C">
            <w:pPr>
              <w:keepLines/>
              <w:ind w:right="-720"/>
              <w:rPr>
                <w:rFonts w:eastAsia="Times New Roman" w:cs="Times New Roman"/>
                <w:b/>
                <w:i/>
                <w:sz w:val="22"/>
              </w:rPr>
            </w:pPr>
          </w:p>
        </w:tc>
        <w:tc>
          <w:tcPr>
            <w:tcW w:w="877" w:type="dxa"/>
            <w:tcBorders>
              <w:top w:val="nil"/>
              <w:left w:val="nil"/>
              <w:bottom w:val="nil"/>
              <w:right w:val="nil"/>
            </w:tcBorders>
          </w:tcPr>
          <w:p w14:paraId="19A65878" w14:textId="77777777" w:rsidR="006D2417" w:rsidRPr="0021261A" w:rsidRDefault="006D2417" w:rsidP="00D0100C">
            <w:pPr>
              <w:keepLines/>
              <w:ind w:right="-720"/>
              <w:rPr>
                <w:rFonts w:eastAsia="Times New Roman" w:cs="Times New Roman"/>
                <w:b/>
                <w:sz w:val="22"/>
              </w:rPr>
            </w:pPr>
          </w:p>
        </w:tc>
        <w:tc>
          <w:tcPr>
            <w:tcW w:w="1239" w:type="dxa"/>
            <w:tcBorders>
              <w:top w:val="single" w:sz="4" w:space="0" w:color="auto"/>
              <w:left w:val="nil"/>
              <w:bottom w:val="single" w:sz="4" w:space="0" w:color="auto"/>
              <w:right w:val="nil"/>
            </w:tcBorders>
          </w:tcPr>
          <w:p w14:paraId="1D9CBF80" w14:textId="77777777" w:rsidR="006D2417" w:rsidRPr="0021261A" w:rsidRDefault="006D2417" w:rsidP="00D0100C">
            <w:pPr>
              <w:keepLines/>
              <w:ind w:right="-720"/>
              <w:rPr>
                <w:rFonts w:eastAsia="Times New Roman" w:cs="Times New Roman"/>
                <w:b/>
                <w:i/>
                <w:sz w:val="22"/>
              </w:rPr>
            </w:pPr>
          </w:p>
        </w:tc>
      </w:tr>
      <w:tr w:rsidR="006D2417" w:rsidRPr="0021261A" w14:paraId="38A4AB5B" w14:textId="77777777" w:rsidTr="00D0100C">
        <w:tc>
          <w:tcPr>
            <w:tcW w:w="3715" w:type="dxa"/>
            <w:tcBorders>
              <w:top w:val="nil"/>
              <w:left w:val="nil"/>
              <w:bottom w:val="nil"/>
              <w:right w:val="single" w:sz="4" w:space="0" w:color="auto"/>
            </w:tcBorders>
          </w:tcPr>
          <w:p w14:paraId="2B44DC5D" w14:textId="1EE6A6B0" w:rsidR="006D2417" w:rsidRPr="0021261A" w:rsidRDefault="00102EE3" w:rsidP="00D0100C">
            <w:pPr>
              <w:keepLines/>
              <w:ind w:right="-720"/>
              <w:rPr>
                <w:rFonts w:eastAsia="Times New Roman" w:cs="Times New Roman"/>
                <w:b/>
                <w:i/>
                <w:sz w:val="22"/>
              </w:rPr>
            </w:pPr>
            <w:r>
              <w:rPr>
                <w:rFonts w:eastAsia="Times New Roman" w:cs="Times New Roman"/>
                <w:b/>
                <w:sz w:val="22"/>
              </w:rPr>
              <w:fldChar w:fldCharType="begin">
                <w:ffData>
                  <w:name w:val="Check64"/>
                  <w:enabled/>
                  <w:calcOnExit w:val="0"/>
                  <w:checkBox>
                    <w:sizeAuto/>
                    <w:default w:val="0"/>
                  </w:checkBox>
                </w:ffData>
              </w:fldChar>
            </w:r>
            <w:bookmarkStart w:id="1" w:name="Check64"/>
            <w:r>
              <w:rPr>
                <w:rFonts w:eastAsia="Times New Roman" w:cs="Times New Roman"/>
                <w:b/>
                <w:sz w:val="22"/>
              </w:rPr>
              <w:instrText xml:space="preserve"> FORMCHECKBOX </w:instrText>
            </w:r>
            <w:r w:rsidR="0020681F">
              <w:rPr>
                <w:rFonts w:eastAsia="Times New Roman" w:cs="Times New Roman"/>
                <w:b/>
                <w:sz w:val="22"/>
              </w:rPr>
            </w:r>
            <w:r w:rsidR="0020681F">
              <w:rPr>
                <w:rFonts w:eastAsia="Times New Roman" w:cs="Times New Roman"/>
                <w:b/>
                <w:sz w:val="22"/>
              </w:rPr>
              <w:fldChar w:fldCharType="separate"/>
            </w:r>
            <w:r>
              <w:rPr>
                <w:rFonts w:eastAsia="Times New Roman" w:cs="Times New Roman"/>
                <w:b/>
                <w:sz w:val="22"/>
              </w:rPr>
              <w:fldChar w:fldCharType="end"/>
            </w:r>
            <w:bookmarkEnd w:id="1"/>
            <w:r w:rsidR="006D2417">
              <w:rPr>
                <w:rFonts w:eastAsia="Times New Roman" w:cs="Times New Roman"/>
                <w:b/>
                <w:sz w:val="22"/>
              </w:rPr>
              <w:t xml:space="preserve"> </w:t>
            </w:r>
            <w:r w:rsidR="006D2417" w:rsidRPr="0021261A">
              <w:rPr>
                <w:rFonts w:eastAsia="Times New Roman" w:cs="Times New Roman"/>
                <w:b/>
                <w:sz w:val="22"/>
              </w:rPr>
              <w:t xml:space="preserve">Approved by </w:t>
            </w:r>
            <w:r w:rsidR="006D2417">
              <w:rPr>
                <w:rFonts w:eastAsia="Times New Roman" w:cs="Times New Roman"/>
                <w:b/>
                <w:sz w:val="22"/>
              </w:rPr>
              <w:t>counterparts</w:t>
            </w:r>
          </w:p>
        </w:tc>
        <w:tc>
          <w:tcPr>
            <w:tcW w:w="3524" w:type="dxa"/>
            <w:tcBorders>
              <w:top w:val="single" w:sz="4" w:space="0" w:color="auto"/>
              <w:left w:val="single" w:sz="4" w:space="0" w:color="auto"/>
              <w:bottom w:val="single" w:sz="4" w:space="0" w:color="auto"/>
              <w:right w:val="single" w:sz="4" w:space="0" w:color="auto"/>
            </w:tcBorders>
          </w:tcPr>
          <w:p w14:paraId="0BC6B10F" w14:textId="7C4FB73D" w:rsidR="006D2417" w:rsidRPr="00511D4C" w:rsidRDefault="006D2417" w:rsidP="00D0100C">
            <w:pPr>
              <w:keepLines/>
              <w:ind w:right="-720"/>
              <w:rPr>
                <w:rFonts w:eastAsia="Times New Roman" w:cs="Times New Roman"/>
                <w:sz w:val="22"/>
              </w:rPr>
            </w:pPr>
          </w:p>
        </w:tc>
        <w:tc>
          <w:tcPr>
            <w:tcW w:w="877" w:type="dxa"/>
            <w:tcBorders>
              <w:top w:val="nil"/>
              <w:left w:val="single" w:sz="4" w:space="0" w:color="auto"/>
              <w:bottom w:val="nil"/>
              <w:right w:val="single" w:sz="4" w:space="0" w:color="auto"/>
            </w:tcBorders>
          </w:tcPr>
          <w:p w14:paraId="608334AF" w14:textId="5CD1EBCB" w:rsidR="006D2417" w:rsidRPr="0021261A" w:rsidRDefault="006D2417" w:rsidP="00D0100C">
            <w:pPr>
              <w:keepLines/>
              <w:ind w:right="-720"/>
              <w:rPr>
                <w:rFonts w:eastAsia="Times New Roman" w:cs="Times New Roman"/>
                <w:b/>
                <w:sz w:val="22"/>
              </w:rPr>
            </w:pPr>
          </w:p>
        </w:tc>
        <w:tc>
          <w:tcPr>
            <w:tcW w:w="1239" w:type="dxa"/>
            <w:tcBorders>
              <w:top w:val="single" w:sz="4" w:space="0" w:color="auto"/>
              <w:left w:val="single" w:sz="4" w:space="0" w:color="auto"/>
              <w:bottom w:val="single" w:sz="4" w:space="0" w:color="auto"/>
              <w:right w:val="single" w:sz="4" w:space="0" w:color="auto"/>
            </w:tcBorders>
          </w:tcPr>
          <w:p w14:paraId="24890C2C" w14:textId="2234C0B7" w:rsidR="006D2417" w:rsidRPr="0021261A" w:rsidRDefault="006D2417" w:rsidP="00D0100C">
            <w:pPr>
              <w:keepLines/>
              <w:ind w:right="-720"/>
              <w:rPr>
                <w:rFonts w:eastAsia="Times New Roman" w:cs="Times New Roman"/>
                <w:sz w:val="22"/>
              </w:rPr>
            </w:pPr>
          </w:p>
        </w:tc>
      </w:tr>
      <w:tr w:rsidR="006D2417" w:rsidRPr="0021261A" w14:paraId="35BF3C62" w14:textId="77777777" w:rsidTr="00D0100C">
        <w:tc>
          <w:tcPr>
            <w:tcW w:w="3715" w:type="dxa"/>
            <w:tcBorders>
              <w:top w:val="nil"/>
              <w:left w:val="nil"/>
              <w:bottom w:val="nil"/>
              <w:right w:val="nil"/>
            </w:tcBorders>
          </w:tcPr>
          <w:p w14:paraId="204EA4D1" w14:textId="77777777" w:rsidR="006D2417" w:rsidRPr="0021261A" w:rsidRDefault="006D2417" w:rsidP="00D0100C">
            <w:pPr>
              <w:keepLines/>
              <w:ind w:right="-720"/>
              <w:rPr>
                <w:rFonts w:eastAsia="Times New Roman" w:cs="Times New Roman"/>
                <w:b/>
                <w:i/>
                <w:sz w:val="22"/>
              </w:rPr>
            </w:pPr>
          </w:p>
        </w:tc>
        <w:tc>
          <w:tcPr>
            <w:tcW w:w="3524" w:type="dxa"/>
            <w:tcBorders>
              <w:top w:val="single" w:sz="4" w:space="0" w:color="auto"/>
              <w:left w:val="nil"/>
              <w:bottom w:val="nil"/>
              <w:right w:val="nil"/>
            </w:tcBorders>
          </w:tcPr>
          <w:p w14:paraId="0415A8D7" w14:textId="77777777" w:rsidR="006D2417" w:rsidRPr="0021261A" w:rsidRDefault="006D2417" w:rsidP="00D0100C">
            <w:pPr>
              <w:keepLines/>
              <w:ind w:right="-720"/>
              <w:rPr>
                <w:rFonts w:eastAsia="Times New Roman" w:cs="Times New Roman"/>
                <w:b/>
                <w:i/>
                <w:sz w:val="22"/>
              </w:rPr>
            </w:pPr>
          </w:p>
        </w:tc>
        <w:tc>
          <w:tcPr>
            <w:tcW w:w="877" w:type="dxa"/>
            <w:tcBorders>
              <w:top w:val="nil"/>
              <w:left w:val="nil"/>
              <w:bottom w:val="nil"/>
              <w:right w:val="nil"/>
            </w:tcBorders>
          </w:tcPr>
          <w:p w14:paraId="4DFAFB73" w14:textId="77777777" w:rsidR="006D2417" w:rsidRPr="0021261A" w:rsidRDefault="006D2417" w:rsidP="00D0100C">
            <w:pPr>
              <w:keepLines/>
              <w:ind w:right="-720"/>
              <w:rPr>
                <w:rFonts w:eastAsia="Times New Roman" w:cs="Times New Roman"/>
                <w:b/>
                <w:sz w:val="22"/>
              </w:rPr>
            </w:pPr>
          </w:p>
        </w:tc>
        <w:tc>
          <w:tcPr>
            <w:tcW w:w="1239" w:type="dxa"/>
            <w:tcBorders>
              <w:top w:val="nil"/>
              <w:left w:val="nil"/>
              <w:bottom w:val="single" w:sz="4" w:space="0" w:color="auto"/>
              <w:right w:val="nil"/>
            </w:tcBorders>
          </w:tcPr>
          <w:p w14:paraId="308D3F39" w14:textId="77777777" w:rsidR="006D2417" w:rsidRPr="0021261A" w:rsidRDefault="006D2417" w:rsidP="00D0100C">
            <w:pPr>
              <w:keepLines/>
              <w:ind w:right="-720"/>
              <w:rPr>
                <w:rFonts w:eastAsia="Times New Roman" w:cs="Times New Roman"/>
                <w:b/>
                <w:i/>
                <w:sz w:val="22"/>
              </w:rPr>
            </w:pPr>
          </w:p>
        </w:tc>
      </w:tr>
      <w:tr w:rsidR="006D2417" w:rsidRPr="0021261A" w14:paraId="7329B203" w14:textId="77777777" w:rsidTr="00D0100C">
        <w:tc>
          <w:tcPr>
            <w:tcW w:w="7239" w:type="dxa"/>
            <w:gridSpan w:val="2"/>
            <w:tcBorders>
              <w:top w:val="nil"/>
              <w:left w:val="nil"/>
              <w:bottom w:val="nil"/>
              <w:right w:val="nil"/>
            </w:tcBorders>
          </w:tcPr>
          <w:p w14:paraId="047C4ACE" w14:textId="01EB97C8" w:rsidR="006D2417" w:rsidRPr="0021261A" w:rsidRDefault="00F858B1" w:rsidP="00D0100C">
            <w:pPr>
              <w:keepLines/>
              <w:ind w:right="-720"/>
              <w:rPr>
                <w:rFonts w:eastAsia="Times New Roman" w:cs="Times New Roman"/>
                <w:b/>
                <w:i/>
                <w:sz w:val="22"/>
              </w:rPr>
            </w:pPr>
            <w:r>
              <w:rPr>
                <w:rFonts w:eastAsia="Times New Roman" w:cs="Times New Roman"/>
                <w:b/>
                <w:sz w:val="22"/>
              </w:rPr>
              <w:fldChar w:fldCharType="begin">
                <w:ffData>
                  <w:name w:val="Check65"/>
                  <w:enabled/>
                  <w:calcOnExit w:val="0"/>
                  <w:checkBox>
                    <w:sizeAuto/>
                    <w:default w:val="1"/>
                  </w:checkBox>
                </w:ffData>
              </w:fldChar>
            </w:r>
            <w:bookmarkStart w:id="2" w:name="Check65"/>
            <w:r>
              <w:rPr>
                <w:rFonts w:eastAsia="Times New Roman" w:cs="Times New Roman"/>
                <w:b/>
                <w:sz w:val="22"/>
              </w:rPr>
              <w:instrText xml:space="preserve"> FORMCHECKBOX </w:instrText>
            </w:r>
            <w:r w:rsidR="0020681F">
              <w:rPr>
                <w:rFonts w:eastAsia="Times New Roman" w:cs="Times New Roman"/>
                <w:b/>
                <w:sz w:val="22"/>
              </w:rPr>
            </w:r>
            <w:r w:rsidR="0020681F">
              <w:rPr>
                <w:rFonts w:eastAsia="Times New Roman" w:cs="Times New Roman"/>
                <w:b/>
                <w:sz w:val="22"/>
              </w:rPr>
              <w:fldChar w:fldCharType="separate"/>
            </w:r>
            <w:r>
              <w:rPr>
                <w:rFonts w:eastAsia="Times New Roman" w:cs="Times New Roman"/>
                <w:b/>
                <w:sz w:val="22"/>
              </w:rPr>
              <w:fldChar w:fldCharType="end"/>
            </w:r>
            <w:bookmarkEnd w:id="2"/>
            <w:r w:rsidR="006D2417">
              <w:rPr>
                <w:rFonts w:eastAsia="Times New Roman" w:cs="Times New Roman"/>
                <w:b/>
                <w:sz w:val="22"/>
              </w:rPr>
              <w:t xml:space="preserve"> Reviewed by Curriculum Committee</w:t>
            </w:r>
          </w:p>
        </w:tc>
        <w:tc>
          <w:tcPr>
            <w:tcW w:w="877" w:type="dxa"/>
            <w:tcBorders>
              <w:top w:val="nil"/>
              <w:left w:val="nil"/>
              <w:bottom w:val="nil"/>
              <w:right w:val="single" w:sz="4" w:space="0" w:color="auto"/>
            </w:tcBorders>
          </w:tcPr>
          <w:p w14:paraId="2F4E7417" w14:textId="77777777" w:rsidR="006D2417" w:rsidRPr="0021261A" w:rsidRDefault="006D2417" w:rsidP="00D0100C">
            <w:pPr>
              <w:keepLines/>
              <w:ind w:right="-720"/>
              <w:rPr>
                <w:rFonts w:eastAsia="Times New Roman" w:cs="Times New Roman"/>
                <w:b/>
                <w:sz w:val="22"/>
              </w:rPr>
            </w:pPr>
            <w:r w:rsidRPr="0021261A">
              <w:rPr>
                <w:rFonts w:eastAsia="Times New Roman" w:cs="Times New Roman"/>
                <w:b/>
                <w:sz w:val="22"/>
              </w:rPr>
              <w:t>Date</w:t>
            </w:r>
          </w:p>
        </w:tc>
        <w:tc>
          <w:tcPr>
            <w:tcW w:w="1239" w:type="dxa"/>
            <w:tcBorders>
              <w:top w:val="single" w:sz="4" w:space="0" w:color="auto"/>
              <w:left w:val="single" w:sz="4" w:space="0" w:color="auto"/>
              <w:bottom w:val="single" w:sz="4" w:space="0" w:color="auto"/>
              <w:right w:val="single" w:sz="4" w:space="0" w:color="auto"/>
            </w:tcBorders>
          </w:tcPr>
          <w:p w14:paraId="6FC8531F" w14:textId="72479DE5" w:rsidR="006D2417" w:rsidRPr="0021261A" w:rsidRDefault="00F858B1" w:rsidP="00D0100C">
            <w:pPr>
              <w:keepLines/>
              <w:ind w:right="-720"/>
              <w:rPr>
                <w:rFonts w:eastAsia="Times New Roman" w:cs="Times New Roman"/>
                <w:sz w:val="22"/>
              </w:rPr>
            </w:pPr>
            <w:r>
              <w:rPr>
                <w:rFonts w:eastAsia="Times New Roman" w:cs="Times New Roman"/>
                <w:sz w:val="22"/>
              </w:rPr>
              <w:t>9/1/20</w:t>
            </w:r>
          </w:p>
        </w:tc>
      </w:tr>
    </w:tbl>
    <w:p w14:paraId="7FD6A935" w14:textId="51E04AD8" w:rsidR="009A3C5F" w:rsidRDefault="009A3C5F" w:rsidP="00866FD2">
      <w:pPr>
        <w:ind w:hanging="90"/>
        <w:rPr>
          <w:rFonts w:cs="Times New Roman"/>
          <w:sz w:val="20"/>
          <w:szCs w:val="20"/>
        </w:rPr>
      </w:pPr>
    </w:p>
    <w:p w14:paraId="24A41AE9" w14:textId="77777777" w:rsidR="006D2417" w:rsidRDefault="006D2417" w:rsidP="00866FD2">
      <w:pPr>
        <w:ind w:hanging="90"/>
        <w:rPr>
          <w:rFonts w:cs="Times New Roman"/>
          <w:sz w:val="20"/>
          <w:szCs w:val="20"/>
        </w:rPr>
      </w:pPr>
    </w:p>
    <w:sectPr w:rsidR="006D2417" w:rsidSect="00A41F9C">
      <w:pgSz w:w="12240" w:h="15840"/>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620FA" w14:textId="77777777" w:rsidR="00591D08" w:rsidRDefault="00591D08" w:rsidP="00E52F44">
      <w:r>
        <w:separator/>
      </w:r>
    </w:p>
  </w:endnote>
  <w:endnote w:type="continuationSeparator" w:id="0">
    <w:p w14:paraId="5B330D90" w14:textId="77777777" w:rsidR="00591D08" w:rsidRDefault="00591D08" w:rsidP="00E5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1C99F" w14:textId="77777777" w:rsidR="00591D08" w:rsidRDefault="00591D08" w:rsidP="00E52F44">
      <w:r>
        <w:separator/>
      </w:r>
    </w:p>
  </w:footnote>
  <w:footnote w:type="continuationSeparator" w:id="0">
    <w:p w14:paraId="343FABAA" w14:textId="77777777" w:rsidR="00591D08" w:rsidRDefault="00591D08" w:rsidP="00E52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A88850A"/>
    <w:lvl w:ilvl="0">
      <w:start w:val="1"/>
      <w:numFmt w:val="decimal"/>
      <w:pStyle w:val="Heading9"/>
      <w:lvlText w:val="%1."/>
      <w:lvlJc w:val="left"/>
      <w:pPr>
        <w:tabs>
          <w:tab w:val="num" w:pos="360"/>
        </w:tabs>
        <w:ind w:left="360" w:hanging="360"/>
      </w:pPr>
    </w:lvl>
  </w:abstractNum>
  <w:abstractNum w:abstractNumId="1" w15:restartNumberingAfterBreak="0">
    <w:nsid w:val="0B47520E"/>
    <w:multiLevelType w:val="hybridMultilevel"/>
    <w:tmpl w:val="316A22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96636"/>
    <w:multiLevelType w:val="hybridMultilevel"/>
    <w:tmpl w:val="F9747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01F5B"/>
    <w:multiLevelType w:val="multilevel"/>
    <w:tmpl w:val="1FB0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71B2E"/>
    <w:multiLevelType w:val="hybridMultilevel"/>
    <w:tmpl w:val="8F4CE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D2665"/>
    <w:multiLevelType w:val="hybridMultilevel"/>
    <w:tmpl w:val="2A6836D8"/>
    <w:lvl w:ilvl="0" w:tplc="13AE8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22ABC"/>
    <w:multiLevelType w:val="hybridMultilevel"/>
    <w:tmpl w:val="50042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65818"/>
    <w:multiLevelType w:val="hybridMultilevel"/>
    <w:tmpl w:val="42CC1B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23A47F3D"/>
    <w:multiLevelType w:val="multilevel"/>
    <w:tmpl w:val="8C984ED4"/>
    <w:styleLink w:val="CCPO1"/>
    <w:lvl w:ilvl="0">
      <w:start w:val="1"/>
      <w:numFmt w:val="decimal"/>
      <w:pStyle w:val="CCPO"/>
      <w:lvlText w:val="%1."/>
      <w:lvlJc w:val="left"/>
      <w:pPr>
        <w:ind w:left="360" w:hanging="360"/>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5480168"/>
    <w:multiLevelType w:val="hybridMultilevel"/>
    <w:tmpl w:val="D23E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B33CD"/>
    <w:multiLevelType w:val="multilevel"/>
    <w:tmpl w:val="D8FAA4D8"/>
    <w:styleLink w:val="PGC1"/>
    <w:lvl w:ilvl="0">
      <w:start w:val="1"/>
      <w:numFmt w:val="decimal"/>
      <w:pStyle w:val="PGC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D14610"/>
    <w:multiLevelType w:val="multilevel"/>
    <w:tmpl w:val="8C984ED4"/>
    <w:numStyleLink w:val="CCPO1"/>
  </w:abstractNum>
  <w:abstractNum w:abstractNumId="12" w15:restartNumberingAfterBreak="0">
    <w:nsid w:val="2AB05A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6560AA"/>
    <w:multiLevelType w:val="multilevel"/>
    <w:tmpl w:val="2832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C0428"/>
    <w:multiLevelType w:val="multilevel"/>
    <w:tmpl w:val="5086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DE0907"/>
    <w:multiLevelType w:val="hybridMultilevel"/>
    <w:tmpl w:val="25C0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B4473"/>
    <w:multiLevelType w:val="multilevel"/>
    <w:tmpl w:val="6C3C9CC2"/>
    <w:lvl w:ilvl="0">
      <w:start w:val="1"/>
      <w:numFmt w:val="decimal"/>
      <w:lvlText w:val="%1."/>
      <w:lvlJc w:val="left"/>
      <w:pPr>
        <w:ind w:left="720" w:hanging="360"/>
      </w:pPr>
      <w:rPr>
        <w:rFonts w:hint="default"/>
      </w:rPr>
    </w:lvl>
    <w:lvl w:ilvl="1">
      <w:start w:val="1"/>
      <w:numFmt w:val="decimal"/>
      <w:isLgl/>
      <w:lvlText w:val="%1.%2"/>
      <w:lvlJc w:val="left"/>
      <w:pPr>
        <w:ind w:left="1890" w:hanging="45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7" w15:restartNumberingAfterBreak="0">
    <w:nsid w:val="464A4C44"/>
    <w:multiLevelType w:val="multilevel"/>
    <w:tmpl w:val="419C9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FC1AA8"/>
    <w:multiLevelType w:val="hybridMultilevel"/>
    <w:tmpl w:val="B0345BCE"/>
    <w:lvl w:ilvl="0" w:tplc="885A6172">
      <w:start w:val="1"/>
      <w:numFmt w:val="decimal"/>
      <w:lvlText w:val="%1."/>
      <w:lvlJc w:val="left"/>
      <w:pPr>
        <w:ind w:left="270" w:hanging="360"/>
      </w:pPr>
      <w:rPr>
        <w:rFonts w:hint="default"/>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4A2B2595"/>
    <w:multiLevelType w:val="hybridMultilevel"/>
    <w:tmpl w:val="E726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A7713"/>
    <w:multiLevelType w:val="hybridMultilevel"/>
    <w:tmpl w:val="C3900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A67FE"/>
    <w:multiLevelType w:val="hybridMultilevel"/>
    <w:tmpl w:val="C318F996"/>
    <w:lvl w:ilvl="0" w:tplc="39909C82">
      <w:start w:val="1"/>
      <w:numFmt w:val="decimal"/>
      <w:lvlText w:val="%1."/>
      <w:lvlJc w:val="left"/>
      <w:pPr>
        <w:ind w:left="640" w:hanging="54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5C627716"/>
    <w:multiLevelType w:val="hybridMultilevel"/>
    <w:tmpl w:val="C7FA4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060C46"/>
    <w:multiLevelType w:val="multilevel"/>
    <w:tmpl w:val="33CA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803E5F"/>
    <w:multiLevelType w:val="multilevel"/>
    <w:tmpl w:val="FB7695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9C90260"/>
    <w:multiLevelType w:val="hybridMultilevel"/>
    <w:tmpl w:val="4B38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B66FA5"/>
    <w:multiLevelType w:val="hybridMultilevel"/>
    <w:tmpl w:val="B82E2E0C"/>
    <w:lvl w:ilvl="0" w:tplc="49D28A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D3775"/>
    <w:multiLevelType w:val="hybridMultilevel"/>
    <w:tmpl w:val="9572D80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07E56"/>
    <w:multiLevelType w:val="multilevel"/>
    <w:tmpl w:val="14B25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8E4FFC"/>
    <w:multiLevelType w:val="hybridMultilevel"/>
    <w:tmpl w:val="A608315A"/>
    <w:lvl w:ilvl="0" w:tplc="49D28A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834CD"/>
    <w:multiLevelType w:val="hybridMultilevel"/>
    <w:tmpl w:val="B686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B2A5C"/>
    <w:multiLevelType w:val="hybridMultilevel"/>
    <w:tmpl w:val="0DB65D98"/>
    <w:lvl w:ilvl="0" w:tplc="E2CEB40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1"/>
  </w:num>
  <w:num w:numId="3">
    <w:abstractNumId w:val="14"/>
  </w:num>
  <w:num w:numId="4">
    <w:abstractNumId w:val="13"/>
  </w:num>
  <w:num w:numId="5">
    <w:abstractNumId w:val="3"/>
  </w:num>
  <w:num w:numId="6">
    <w:abstractNumId w:val="25"/>
  </w:num>
  <w:num w:numId="7">
    <w:abstractNumId w:val="9"/>
  </w:num>
  <w:num w:numId="8">
    <w:abstractNumId w:val="4"/>
  </w:num>
  <w:num w:numId="9">
    <w:abstractNumId w:val="29"/>
  </w:num>
  <w:num w:numId="10">
    <w:abstractNumId w:val="26"/>
  </w:num>
  <w:num w:numId="11">
    <w:abstractNumId w:val="18"/>
  </w:num>
  <w:num w:numId="12">
    <w:abstractNumId w:val="1"/>
  </w:num>
  <w:num w:numId="13">
    <w:abstractNumId w:val="19"/>
  </w:num>
  <w:num w:numId="14">
    <w:abstractNumId w:val="5"/>
  </w:num>
  <w:num w:numId="15">
    <w:abstractNumId w:val="30"/>
  </w:num>
  <w:num w:numId="16">
    <w:abstractNumId w:val="27"/>
  </w:num>
  <w:num w:numId="17">
    <w:abstractNumId w:val="22"/>
  </w:num>
  <w:num w:numId="18">
    <w:abstractNumId w:val="21"/>
  </w:num>
  <w:num w:numId="19">
    <w:abstractNumId w:val="20"/>
  </w:num>
  <w:num w:numId="20">
    <w:abstractNumId w:val="6"/>
  </w:num>
  <w:num w:numId="21">
    <w:abstractNumId w:val="2"/>
  </w:num>
  <w:num w:numId="22">
    <w:abstractNumId w:val="8"/>
  </w:num>
  <w:num w:numId="23">
    <w:abstractNumId w:val="11"/>
  </w:num>
  <w:num w:numId="24">
    <w:abstractNumId w:val="16"/>
  </w:num>
  <w:num w:numId="25">
    <w:abstractNumId w:val="15"/>
  </w:num>
  <w:num w:numId="26">
    <w:abstractNumId w:val="23"/>
  </w:num>
  <w:num w:numId="27">
    <w:abstractNumId w:val="0"/>
  </w:num>
  <w:num w:numId="28">
    <w:abstractNumId w:val="24"/>
  </w:num>
  <w:num w:numId="29">
    <w:abstractNumId w:val="28"/>
  </w:num>
  <w:num w:numId="30">
    <w:abstractNumId w:val="17"/>
  </w:num>
  <w:num w:numId="31">
    <w:abstractNumId w:val="1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06"/>
    <w:rsid w:val="000955C9"/>
    <w:rsid w:val="000A1116"/>
    <w:rsid w:val="000A3CDA"/>
    <w:rsid w:val="000C633E"/>
    <w:rsid w:val="000D4743"/>
    <w:rsid w:val="000E5F63"/>
    <w:rsid w:val="000F7C16"/>
    <w:rsid w:val="00102EE3"/>
    <w:rsid w:val="00112AAD"/>
    <w:rsid w:val="0012139C"/>
    <w:rsid w:val="00136712"/>
    <w:rsid w:val="00166502"/>
    <w:rsid w:val="001760D9"/>
    <w:rsid w:val="001B3D30"/>
    <w:rsid w:val="001C04C8"/>
    <w:rsid w:val="001D45D4"/>
    <w:rsid w:val="0020681F"/>
    <w:rsid w:val="002254F7"/>
    <w:rsid w:val="00241F34"/>
    <w:rsid w:val="002B0D0F"/>
    <w:rsid w:val="002B44DF"/>
    <w:rsid w:val="002C0A53"/>
    <w:rsid w:val="002D7E5D"/>
    <w:rsid w:val="002F3B51"/>
    <w:rsid w:val="00301769"/>
    <w:rsid w:val="003278E7"/>
    <w:rsid w:val="00332D7C"/>
    <w:rsid w:val="00352311"/>
    <w:rsid w:val="00362C03"/>
    <w:rsid w:val="00392476"/>
    <w:rsid w:val="003A43D3"/>
    <w:rsid w:val="003A4991"/>
    <w:rsid w:val="003E0E12"/>
    <w:rsid w:val="003E6739"/>
    <w:rsid w:val="004063F3"/>
    <w:rsid w:val="00411F41"/>
    <w:rsid w:val="00423EF1"/>
    <w:rsid w:val="0042488C"/>
    <w:rsid w:val="0043170B"/>
    <w:rsid w:val="004343B7"/>
    <w:rsid w:val="00440CFB"/>
    <w:rsid w:val="00450133"/>
    <w:rsid w:val="004552A4"/>
    <w:rsid w:val="00461A7D"/>
    <w:rsid w:val="004727A0"/>
    <w:rsid w:val="004A0114"/>
    <w:rsid w:val="004A573D"/>
    <w:rsid w:val="00523D2C"/>
    <w:rsid w:val="005318DC"/>
    <w:rsid w:val="00555FD6"/>
    <w:rsid w:val="0056093E"/>
    <w:rsid w:val="00591D08"/>
    <w:rsid w:val="005B20A8"/>
    <w:rsid w:val="005C1189"/>
    <w:rsid w:val="005D388F"/>
    <w:rsid w:val="00605193"/>
    <w:rsid w:val="00612387"/>
    <w:rsid w:val="0065027D"/>
    <w:rsid w:val="0067472E"/>
    <w:rsid w:val="00687EDA"/>
    <w:rsid w:val="006954DA"/>
    <w:rsid w:val="00695C7F"/>
    <w:rsid w:val="006A48FF"/>
    <w:rsid w:val="006A6B41"/>
    <w:rsid w:val="006B5D6F"/>
    <w:rsid w:val="006C45C8"/>
    <w:rsid w:val="006D2417"/>
    <w:rsid w:val="006D7C49"/>
    <w:rsid w:val="0070011A"/>
    <w:rsid w:val="00707A6E"/>
    <w:rsid w:val="00757ECE"/>
    <w:rsid w:val="0079192E"/>
    <w:rsid w:val="007C16DA"/>
    <w:rsid w:val="007D0959"/>
    <w:rsid w:val="007D2A8C"/>
    <w:rsid w:val="007E5133"/>
    <w:rsid w:val="0083345E"/>
    <w:rsid w:val="00866D26"/>
    <w:rsid w:val="00866FD2"/>
    <w:rsid w:val="008841D1"/>
    <w:rsid w:val="00885BF8"/>
    <w:rsid w:val="00893FDF"/>
    <w:rsid w:val="008B79D8"/>
    <w:rsid w:val="008E2FFE"/>
    <w:rsid w:val="008F1B11"/>
    <w:rsid w:val="00904852"/>
    <w:rsid w:val="00911347"/>
    <w:rsid w:val="00934796"/>
    <w:rsid w:val="00942304"/>
    <w:rsid w:val="00946240"/>
    <w:rsid w:val="00975584"/>
    <w:rsid w:val="009A0A94"/>
    <w:rsid w:val="009A3C5F"/>
    <w:rsid w:val="009B6343"/>
    <w:rsid w:val="009D4669"/>
    <w:rsid w:val="00A26972"/>
    <w:rsid w:val="00A335DE"/>
    <w:rsid w:val="00A41F9C"/>
    <w:rsid w:val="00A52372"/>
    <w:rsid w:val="00A7712F"/>
    <w:rsid w:val="00A84B76"/>
    <w:rsid w:val="00A945F0"/>
    <w:rsid w:val="00A94A3A"/>
    <w:rsid w:val="00AA1E4F"/>
    <w:rsid w:val="00AA2116"/>
    <w:rsid w:val="00AA383A"/>
    <w:rsid w:val="00AC0AC7"/>
    <w:rsid w:val="00AC7D01"/>
    <w:rsid w:val="00AE113E"/>
    <w:rsid w:val="00AE7ED0"/>
    <w:rsid w:val="00B425AF"/>
    <w:rsid w:val="00B4376A"/>
    <w:rsid w:val="00B44133"/>
    <w:rsid w:val="00B6279A"/>
    <w:rsid w:val="00B70AAA"/>
    <w:rsid w:val="00B875C6"/>
    <w:rsid w:val="00BA4E66"/>
    <w:rsid w:val="00BA58AD"/>
    <w:rsid w:val="00BC08D2"/>
    <w:rsid w:val="00BD40E3"/>
    <w:rsid w:val="00BE5E79"/>
    <w:rsid w:val="00BE67AB"/>
    <w:rsid w:val="00BF5226"/>
    <w:rsid w:val="00C028A7"/>
    <w:rsid w:val="00C30D79"/>
    <w:rsid w:val="00C3308F"/>
    <w:rsid w:val="00C37ED2"/>
    <w:rsid w:val="00C46969"/>
    <w:rsid w:val="00C53677"/>
    <w:rsid w:val="00C632BE"/>
    <w:rsid w:val="00C6628F"/>
    <w:rsid w:val="00C94A5E"/>
    <w:rsid w:val="00CB39E8"/>
    <w:rsid w:val="00CE3455"/>
    <w:rsid w:val="00CE4D91"/>
    <w:rsid w:val="00CE7AAA"/>
    <w:rsid w:val="00D11660"/>
    <w:rsid w:val="00D6740B"/>
    <w:rsid w:val="00E03943"/>
    <w:rsid w:val="00E07D52"/>
    <w:rsid w:val="00E23D16"/>
    <w:rsid w:val="00E31D0B"/>
    <w:rsid w:val="00E42E4D"/>
    <w:rsid w:val="00E52F44"/>
    <w:rsid w:val="00E941AB"/>
    <w:rsid w:val="00EA6679"/>
    <w:rsid w:val="00EC4C31"/>
    <w:rsid w:val="00EE20D0"/>
    <w:rsid w:val="00F1526E"/>
    <w:rsid w:val="00F20A84"/>
    <w:rsid w:val="00F43132"/>
    <w:rsid w:val="00F57B0A"/>
    <w:rsid w:val="00F858B1"/>
    <w:rsid w:val="00F97606"/>
    <w:rsid w:val="00FA739A"/>
    <w:rsid w:val="00FD7CAC"/>
    <w:rsid w:val="00FE3105"/>
    <w:rsid w:val="00FF0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1B88E2"/>
  <w15:docId w15:val="{BAC9FA2F-40B6-452B-9854-706988D2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606"/>
    <w:pPr>
      <w:spacing w:line="240" w:lineRule="auto"/>
    </w:pPr>
  </w:style>
  <w:style w:type="paragraph" w:styleId="Heading1">
    <w:name w:val="heading 1"/>
    <w:basedOn w:val="Normal"/>
    <w:next w:val="Normal"/>
    <w:link w:val="Heading1Char"/>
    <w:uiPriority w:val="9"/>
    <w:qFormat/>
    <w:rsid w:val="00E42E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42E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B6279A"/>
    <w:pPr>
      <w:keepNext/>
      <w:tabs>
        <w:tab w:val="left" w:pos="-720"/>
        <w:tab w:val="left" w:pos="0"/>
        <w:tab w:val="left" w:pos="2340"/>
      </w:tabs>
      <w:outlineLvl w:val="2"/>
    </w:pPr>
    <w:rPr>
      <w:rFonts w:eastAsia="Times New Roman" w:cs="Times New Roman"/>
      <w:b/>
      <w:szCs w:val="24"/>
    </w:rPr>
  </w:style>
  <w:style w:type="paragraph" w:styleId="Heading9">
    <w:name w:val="heading 9"/>
    <w:basedOn w:val="Normal"/>
    <w:next w:val="Normal"/>
    <w:link w:val="Heading9Char"/>
    <w:unhideWhenUsed/>
    <w:qFormat/>
    <w:rsid w:val="006D7C49"/>
    <w:pPr>
      <w:keepNext/>
      <w:keepLines/>
      <w:widowControl w:val="0"/>
      <w:numPr>
        <w:numId w:val="27"/>
      </w:numPr>
      <w:tabs>
        <w:tab w:val="clear" w:pos="360"/>
      </w:tabs>
      <w:spacing w:before="200"/>
      <w:ind w:left="1584" w:right="62"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279A"/>
    <w:rPr>
      <w:rFonts w:eastAsia="Times New Roman" w:cs="Times New Roman"/>
      <w:b/>
      <w:szCs w:val="24"/>
    </w:rPr>
  </w:style>
  <w:style w:type="paragraph" w:styleId="ListParagraph">
    <w:name w:val="List Paragraph"/>
    <w:basedOn w:val="Normal"/>
    <w:link w:val="ListParagraphChar"/>
    <w:uiPriority w:val="34"/>
    <w:qFormat/>
    <w:rsid w:val="007E5133"/>
    <w:pPr>
      <w:ind w:left="720"/>
      <w:contextualSpacing/>
    </w:pPr>
  </w:style>
  <w:style w:type="paragraph" w:styleId="BodyText">
    <w:name w:val="Body Text"/>
    <w:basedOn w:val="Normal"/>
    <w:link w:val="BodyTextChar"/>
    <w:rsid w:val="00AA383A"/>
    <w:pPr>
      <w:jc w:val="center"/>
    </w:pPr>
    <w:rPr>
      <w:rFonts w:eastAsia="Times New Roman" w:cs="Times New Roman"/>
      <w:b/>
      <w:bCs/>
      <w:szCs w:val="24"/>
    </w:rPr>
  </w:style>
  <w:style w:type="character" w:customStyle="1" w:styleId="BodyTextChar">
    <w:name w:val="Body Text Char"/>
    <w:basedOn w:val="DefaultParagraphFont"/>
    <w:link w:val="BodyText"/>
    <w:rsid w:val="00AA383A"/>
    <w:rPr>
      <w:rFonts w:eastAsia="Times New Roman" w:cs="Times New Roman"/>
      <w:b/>
      <w:bCs/>
      <w:szCs w:val="24"/>
    </w:rPr>
  </w:style>
  <w:style w:type="paragraph" w:styleId="Header">
    <w:name w:val="header"/>
    <w:basedOn w:val="Normal"/>
    <w:link w:val="HeaderChar"/>
    <w:uiPriority w:val="99"/>
    <w:unhideWhenUsed/>
    <w:rsid w:val="00AA383A"/>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uiPriority w:val="99"/>
    <w:rsid w:val="00AA383A"/>
    <w:rPr>
      <w:rFonts w:eastAsia="Times New Roman" w:cs="Times New Roman"/>
      <w:szCs w:val="24"/>
    </w:rPr>
  </w:style>
  <w:style w:type="character" w:styleId="Hyperlink">
    <w:name w:val="Hyperlink"/>
    <w:basedOn w:val="DefaultParagraphFont"/>
    <w:uiPriority w:val="99"/>
    <w:unhideWhenUsed/>
    <w:rsid w:val="00934796"/>
    <w:rPr>
      <w:color w:val="0000FF" w:themeColor="hyperlink"/>
      <w:u w:val="single"/>
    </w:rPr>
  </w:style>
  <w:style w:type="character" w:styleId="CommentReference">
    <w:name w:val="annotation reference"/>
    <w:basedOn w:val="DefaultParagraphFont"/>
    <w:uiPriority w:val="99"/>
    <w:semiHidden/>
    <w:unhideWhenUsed/>
    <w:rsid w:val="005D388F"/>
    <w:rPr>
      <w:sz w:val="16"/>
      <w:szCs w:val="16"/>
    </w:rPr>
  </w:style>
  <w:style w:type="paragraph" w:styleId="CommentText">
    <w:name w:val="annotation text"/>
    <w:basedOn w:val="Normal"/>
    <w:link w:val="CommentTextChar"/>
    <w:uiPriority w:val="99"/>
    <w:semiHidden/>
    <w:unhideWhenUsed/>
    <w:rsid w:val="005D388F"/>
    <w:rPr>
      <w:sz w:val="20"/>
      <w:szCs w:val="20"/>
    </w:rPr>
  </w:style>
  <w:style w:type="character" w:customStyle="1" w:styleId="CommentTextChar">
    <w:name w:val="Comment Text Char"/>
    <w:basedOn w:val="DefaultParagraphFont"/>
    <w:link w:val="CommentText"/>
    <w:uiPriority w:val="99"/>
    <w:semiHidden/>
    <w:rsid w:val="005D388F"/>
    <w:rPr>
      <w:sz w:val="20"/>
      <w:szCs w:val="20"/>
    </w:rPr>
  </w:style>
  <w:style w:type="paragraph" w:styleId="CommentSubject">
    <w:name w:val="annotation subject"/>
    <w:basedOn w:val="CommentText"/>
    <w:next w:val="CommentText"/>
    <w:link w:val="CommentSubjectChar"/>
    <w:uiPriority w:val="99"/>
    <w:semiHidden/>
    <w:unhideWhenUsed/>
    <w:rsid w:val="005D388F"/>
    <w:rPr>
      <w:b/>
      <w:bCs/>
    </w:rPr>
  </w:style>
  <w:style w:type="character" w:customStyle="1" w:styleId="CommentSubjectChar">
    <w:name w:val="Comment Subject Char"/>
    <w:basedOn w:val="CommentTextChar"/>
    <w:link w:val="CommentSubject"/>
    <w:uiPriority w:val="99"/>
    <w:semiHidden/>
    <w:rsid w:val="005D388F"/>
    <w:rPr>
      <w:b/>
      <w:bCs/>
      <w:sz w:val="20"/>
      <w:szCs w:val="20"/>
    </w:rPr>
  </w:style>
  <w:style w:type="paragraph" w:styleId="BalloonText">
    <w:name w:val="Balloon Text"/>
    <w:basedOn w:val="Normal"/>
    <w:link w:val="BalloonTextChar"/>
    <w:uiPriority w:val="99"/>
    <w:semiHidden/>
    <w:unhideWhenUsed/>
    <w:rsid w:val="005D388F"/>
    <w:rPr>
      <w:rFonts w:ascii="Tahoma" w:hAnsi="Tahoma" w:cs="Tahoma"/>
      <w:sz w:val="16"/>
      <w:szCs w:val="16"/>
    </w:rPr>
  </w:style>
  <w:style w:type="character" w:customStyle="1" w:styleId="BalloonTextChar">
    <w:name w:val="Balloon Text Char"/>
    <w:basedOn w:val="DefaultParagraphFont"/>
    <w:link w:val="BalloonText"/>
    <w:uiPriority w:val="99"/>
    <w:semiHidden/>
    <w:rsid w:val="005D388F"/>
    <w:rPr>
      <w:rFonts w:ascii="Tahoma" w:hAnsi="Tahoma" w:cs="Tahoma"/>
      <w:sz w:val="16"/>
      <w:szCs w:val="16"/>
    </w:rPr>
  </w:style>
  <w:style w:type="character" w:customStyle="1" w:styleId="Heading1Char">
    <w:name w:val="Heading 1 Char"/>
    <w:basedOn w:val="DefaultParagraphFont"/>
    <w:link w:val="Heading1"/>
    <w:uiPriority w:val="9"/>
    <w:rsid w:val="00E42E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42E4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E42E4D"/>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E42E4D"/>
    <w:rPr>
      <w:i/>
      <w:iCs/>
    </w:rPr>
  </w:style>
  <w:style w:type="paragraph" w:styleId="Footer">
    <w:name w:val="footer"/>
    <w:basedOn w:val="Normal"/>
    <w:link w:val="FooterChar"/>
    <w:uiPriority w:val="99"/>
    <w:unhideWhenUsed/>
    <w:rsid w:val="00E52F44"/>
    <w:pPr>
      <w:tabs>
        <w:tab w:val="center" w:pos="4680"/>
        <w:tab w:val="right" w:pos="9360"/>
      </w:tabs>
    </w:pPr>
  </w:style>
  <w:style w:type="character" w:customStyle="1" w:styleId="FooterChar">
    <w:name w:val="Footer Char"/>
    <w:basedOn w:val="DefaultParagraphFont"/>
    <w:link w:val="Footer"/>
    <w:uiPriority w:val="99"/>
    <w:rsid w:val="00E52F44"/>
  </w:style>
  <w:style w:type="table" w:styleId="TableGrid">
    <w:name w:val="Table Grid"/>
    <w:basedOn w:val="TableNormal"/>
    <w:uiPriority w:val="59"/>
    <w:rsid w:val="00D674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0D0F"/>
    <w:pPr>
      <w:autoSpaceDE w:val="0"/>
      <w:autoSpaceDN w:val="0"/>
      <w:adjustRightInd w:val="0"/>
      <w:spacing w:line="240" w:lineRule="auto"/>
    </w:pPr>
    <w:rPr>
      <w:rFonts w:cs="Times New Roman"/>
      <w:color w:val="000000"/>
      <w:szCs w:val="24"/>
    </w:rPr>
  </w:style>
  <w:style w:type="paragraph" w:customStyle="1" w:styleId="CCPO">
    <w:name w:val="CCPO"/>
    <w:link w:val="CCPOChar"/>
    <w:autoRedefine/>
    <w:qFormat/>
    <w:rsid w:val="005B20A8"/>
    <w:pPr>
      <w:widowControl w:val="0"/>
      <w:numPr>
        <w:numId w:val="23"/>
      </w:numPr>
      <w:spacing w:line="240" w:lineRule="auto"/>
    </w:pPr>
    <w:rPr>
      <w:rFonts w:cs="Times New Roman"/>
      <w:szCs w:val="24"/>
    </w:rPr>
  </w:style>
  <w:style w:type="character" w:customStyle="1" w:styleId="CCPOChar">
    <w:name w:val="CCPO Char"/>
    <w:basedOn w:val="DefaultParagraphFont"/>
    <w:link w:val="CCPO"/>
    <w:rsid w:val="005B20A8"/>
    <w:rPr>
      <w:rFonts w:cs="Times New Roman"/>
      <w:szCs w:val="24"/>
    </w:rPr>
  </w:style>
  <w:style w:type="numbering" w:customStyle="1" w:styleId="CCPO1">
    <w:name w:val="CCPO1"/>
    <w:basedOn w:val="NoList"/>
    <w:uiPriority w:val="99"/>
    <w:rsid w:val="005B20A8"/>
    <w:pPr>
      <w:numPr>
        <w:numId w:val="22"/>
      </w:numPr>
    </w:pPr>
  </w:style>
  <w:style w:type="character" w:customStyle="1" w:styleId="Heading9Char">
    <w:name w:val="Heading 9 Char"/>
    <w:basedOn w:val="DefaultParagraphFont"/>
    <w:link w:val="Heading9"/>
    <w:rsid w:val="006D7C49"/>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basedOn w:val="DefaultParagraphFont"/>
    <w:link w:val="ListParagraph"/>
    <w:uiPriority w:val="34"/>
    <w:rsid w:val="006D7C49"/>
  </w:style>
  <w:style w:type="paragraph" w:customStyle="1" w:styleId="PGCs">
    <w:name w:val="PGCs"/>
    <w:autoRedefine/>
    <w:qFormat/>
    <w:rsid w:val="002254F7"/>
    <w:pPr>
      <w:widowControl w:val="0"/>
      <w:numPr>
        <w:numId w:val="31"/>
      </w:numPr>
      <w:spacing w:before="240" w:line="240" w:lineRule="auto"/>
      <w:contextualSpacing/>
    </w:pPr>
    <w:rPr>
      <w:spacing w:val="-1"/>
      <w:szCs w:val="24"/>
    </w:rPr>
  </w:style>
  <w:style w:type="numbering" w:customStyle="1" w:styleId="PGC1">
    <w:name w:val="PGC1"/>
    <w:uiPriority w:val="99"/>
    <w:rsid w:val="002254F7"/>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7216">
      <w:bodyDiv w:val="1"/>
      <w:marLeft w:val="0"/>
      <w:marRight w:val="0"/>
      <w:marTop w:val="0"/>
      <w:marBottom w:val="0"/>
      <w:divBdr>
        <w:top w:val="none" w:sz="0" w:space="0" w:color="auto"/>
        <w:left w:val="none" w:sz="0" w:space="0" w:color="auto"/>
        <w:bottom w:val="none" w:sz="0" w:space="0" w:color="auto"/>
        <w:right w:val="none" w:sz="0" w:space="0" w:color="auto"/>
      </w:divBdr>
    </w:div>
    <w:div w:id="174074817">
      <w:bodyDiv w:val="1"/>
      <w:marLeft w:val="0"/>
      <w:marRight w:val="0"/>
      <w:marTop w:val="0"/>
      <w:marBottom w:val="0"/>
      <w:divBdr>
        <w:top w:val="none" w:sz="0" w:space="0" w:color="auto"/>
        <w:left w:val="none" w:sz="0" w:space="0" w:color="auto"/>
        <w:bottom w:val="none" w:sz="0" w:space="0" w:color="auto"/>
        <w:right w:val="none" w:sz="0" w:space="0" w:color="auto"/>
      </w:divBdr>
    </w:div>
    <w:div w:id="668826877">
      <w:bodyDiv w:val="1"/>
      <w:marLeft w:val="0"/>
      <w:marRight w:val="0"/>
      <w:marTop w:val="0"/>
      <w:marBottom w:val="0"/>
      <w:divBdr>
        <w:top w:val="none" w:sz="0" w:space="0" w:color="auto"/>
        <w:left w:val="none" w:sz="0" w:space="0" w:color="auto"/>
        <w:bottom w:val="none" w:sz="0" w:space="0" w:color="auto"/>
        <w:right w:val="none" w:sz="0" w:space="0" w:color="auto"/>
      </w:divBdr>
    </w:div>
    <w:div w:id="729575661">
      <w:bodyDiv w:val="1"/>
      <w:marLeft w:val="0"/>
      <w:marRight w:val="0"/>
      <w:marTop w:val="0"/>
      <w:marBottom w:val="0"/>
      <w:divBdr>
        <w:top w:val="none" w:sz="0" w:space="0" w:color="auto"/>
        <w:left w:val="none" w:sz="0" w:space="0" w:color="auto"/>
        <w:bottom w:val="none" w:sz="0" w:space="0" w:color="auto"/>
        <w:right w:val="none" w:sz="0" w:space="0" w:color="auto"/>
      </w:divBdr>
    </w:div>
    <w:div w:id="811873066">
      <w:bodyDiv w:val="1"/>
      <w:marLeft w:val="0"/>
      <w:marRight w:val="0"/>
      <w:marTop w:val="0"/>
      <w:marBottom w:val="0"/>
      <w:divBdr>
        <w:top w:val="none" w:sz="0" w:space="0" w:color="auto"/>
        <w:left w:val="none" w:sz="0" w:space="0" w:color="auto"/>
        <w:bottom w:val="none" w:sz="0" w:space="0" w:color="auto"/>
        <w:right w:val="none" w:sz="0" w:space="0" w:color="auto"/>
      </w:divBdr>
      <w:divsChild>
        <w:div w:id="1526089150">
          <w:marLeft w:val="0"/>
          <w:marRight w:val="0"/>
          <w:marTop w:val="0"/>
          <w:marBottom w:val="0"/>
          <w:divBdr>
            <w:top w:val="none" w:sz="0" w:space="0" w:color="auto"/>
            <w:left w:val="none" w:sz="0" w:space="0" w:color="auto"/>
            <w:bottom w:val="none" w:sz="0" w:space="0" w:color="auto"/>
            <w:right w:val="none" w:sz="0" w:space="0" w:color="auto"/>
          </w:divBdr>
          <w:divsChild>
            <w:div w:id="2083138702">
              <w:marLeft w:val="0"/>
              <w:marRight w:val="0"/>
              <w:marTop w:val="0"/>
              <w:marBottom w:val="0"/>
              <w:divBdr>
                <w:top w:val="none" w:sz="0" w:space="0" w:color="auto"/>
                <w:left w:val="none" w:sz="0" w:space="0" w:color="auto"/>
                <w:bottom w:val="none" w:sz="0" w:space="0" w:color="auto"/>
                <w:right w:val="none" w:sz="0" w:space="0" w:color="auto"/>
              </w:divBdr>
              <w:divsChild>
                <w:div w:id="238096575">
                  <w:marLeft w:val="0"/>
                  <w:marRight w:val="0"/>
                  <w:marTop w:val="0"/>
                  <w:marBottom w:val="0"/>
                  <w:divBdr>
                    <w:top w:val="none" w:sz="0" w:space="0" w:color="auto"/>
                    <w:left w:val="none" w:sz="0" w:space="0" w:color="auto"/>
                    <w:bottom w:val="none" w:sz="0" w:space="0" w:color="auto"/>
                    <w:right w:val="none" w:sz="0" w:space="0" w:color="auto"/>
                  </w:divBdr>
                  <w:divsChild>
                    <w:div w:id="624894855">
                      <w:marLeft w:val="0"/>
                      <w:marRight w:val="0"/>
                      <w:marTop w:val="0"/>
                      <w:marBottom w:val="0"/>
                      <w:divBdr>
                        <w:top w:val="none" w:sz="0" w:space="0" w:color="auto"/>
                        <w:left w:val="none" w:sz="0" w:space="0" w:color="auto"/>
                        <w:bottom w:val="none" w:sz="0" w:space="0" w:color="auto"/>
                        <w:right w:val="none" w:sz="0" w:space="0" w:color="auto"/>
                      </w:divBdr>
                      <w:divsChild>
                        <w:div w:id="244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18326">
      <w:bodyDiv w:val="1"/>
      <w:marLeft w:val="0"/>
      <w:marRight w:val="0"/>
      <w:marTop w:val="0"/>
      <w:marBottom w:val="0"/>
      <w:divBdr>
        <w:top w:val="none" w:sz="0" w:space="0" w:color="auto"/>
        <w:left w:val="none" w:sz="0" w:space="0" w:color="auto"/>
        <w:bottom w:val="none" w:sz="0" w:space="0" w:color="auto"/>
        <w:right w:val="none" w:sz="0" w:space="0" w:color="auto"/>
      </w:divBdr>
    </w:div>
    <w:div w:id="857545267">
      <w:bodyDiv w:val="1"/>
      <w:marLeft w:val="0"/>
      <w:marRight w:val="0"/>
      <w:marTop w:val="0"/>
      <w:marBottom w:val="0"/>
      <w:divBdr>
        <w:top w:val="none" w:sz="0" w:space="0" w:color="auto"/>
        <w:left w:val="none" w:sz="0" w:space="0" w:color="auto"/>
        <w:bottom w:val="none" w:sz="0" w:space="0" w:color="auto"/>
        <w:right w:val="none" w:sz="0" w:space="0" w:color="auto"/>
      </w:divBdr>
    </w:div>
    <w:div w:id="1401058262">
      <w:bodyDiv w:val="1"/>
      <w:marLeft w:val="0"/>
      <w:marRight w:val="0"/>
      <w:marTop w:val="0"/>
      <w:marBottom w:val="0"/>
      <w:divBdr>
        <w:top w:val="none" w:sz="0" w:space="0" w:color="auto"/>
        <w:left w:val="none" w:sz="0" w:space="0" w:color="auto"/>
        <w:bottom w:val="none" w:sz="0" w:space="0" w:color="auto"/>
        <w:right w:val="none" w:sz="0" w:space="0" w:color="auto"/>
      </w:divBdr>
    </w:div>
    <w:div w:id="206864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Delaware Technical &amp; Community College</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Byers</dc:creator>
  <cp:lastModifiedBy>Susan Stallings</cp:lastModifiedBy>
  <cp:revision>5</cp:revision>
  <cp:lastPrinted>2015-03-19T17:44:00Z</cp:lastPrinted>
  <dcterms:created xsi:type="dcterms:W3CDTF">2020-08-05T16:00:00Z</dcterms:created>
  <dcterms:modified xsi:type="dcterms:W3CDTF">2021-12-13T18:23:00Z</dcterms:modified>
</cp:coreProperties>
</file>