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6906" w14:textId="77777777" w:rsidR="00B701D0" w:rsidRDefault="0047100C">
      <w:pPr>
        <w:jc w:val="center"/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5717D8FC" wp14:editId="48EC171C">
            <wp:extent cx="2266950" cy="1174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7E27A" w14:textId="77777777" w:rsidR="00B701D0" w:rsidRDefault="0047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14:paraId="1DB806E3" w14:textId="77777777" w:rsidR="00B701D0" w:rsidRDefault="00B701D0">
      <w:pPr>
        <w:rPr>
          <w:b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B701D0" w14:paraId="36112888" w14:textId="77777777">
        <w:tc>
          <w:tcPr>
            <w:tcW w:w="2335" w:type="dxa"/>
          </w:tcPr>
          <w:p w14:paraId="37ECFE85" w14:textId="77777777" w:rsidR="00B701D0" w:rsidRDefault="0047100C">
            <w:pPr>
              <w:ind w:hanging="111"/>
              <w:rPr>
                <w:b/>
              </w:rPr>
            </w:pPr>
            <w:r>
              <w:rPr>
                <w:b/>
              </w:rPr>
              <w:t>Course number:</w:t>
            </w:r>
          </w:p>
        </w:tc>
        <w:tc>
          <w:tcPr>
            <w:tcW w:w="7015" w:type="dxa"/>
          </w:tcPr>
          <w:p w14:paraId="19ED0CCF" w14:textId="77777777" w:rsidR="00B701D0" w:rsidRDefault="0047100C">
            <w:r>
              <w:t xml:space="preserve">VET 221 </w:t>
            </w:r>
          </w:p>
        </w:tc>
      </w:tr>
      <w:tr w:rsidR="00B701D0" w14:paraId="4D3FD0B6" w14:textId="77777777">
        <w:tc>
          <w:tcPr>
            <w:tcW w:w="2335" w:type="dxa"/>
          </w:tcPr>
          <w:p w14:paraId="4B4CC03F" w14:textId="77777777" w:rsidR="00B701D0" w:rsidRDefault="0047100C">
            <w:pPr>
              <w:ind w:hanging="111"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015" w:type="dxa"/>
          </w:tcPr>
          <w:p w14:paraId="5A781EBB" w14:textId="77777777" w:rsidR="00B701D0" w:rsidRDefault="0047100C">
            <w:r>
              <w:t xml:space="preserve">Veterinary </w:t>
            </w:r>
            <w:proofErr w:type="gramStart"/>
            <w:r>
              <w:t>Nursing</w:t>
            </w:r>
            <w:proofErr w:type="gramEnd"/>
            <w:r>
              <w:t xml:space="preserve"> I</w:t>
            </w:r>
          </w:p>
        </w:tc>
      </w:tr>
      <w:tr w:rsidR="00B701D0" w14:paraId="56A68612" w14:textId="77777777">
        <w:tc>
          <w:tcPr>
            <w:tcW w:w="2335" w:type="dxa"/>
          </w:tcPr>
          <w:p w14:paraId="2436BBB9" w14:textId="77777777" w:rsidR="00B701D0" w:rsidRDefault="0047100C">
            <w:pPr>
              <w:ind w:hanging="111"/>
              <w:rPr>
                <w:b/>
              </w:rPr>
            </w:pPr>
            <w:r>
              <w:rPr>
                <w:b/>
              </w:rPr>
              <w:t>Campus location(s):</w:t>
            </w:r>
          </w:p>
        </w:tc>
        <w:tc>
          <w:tcPr>
            <w:tcW w:w="7015" w:type="dxa"/>
          </w:tcPr>
          <w:p w14:paraId="62CC675F" w14:textId="77777777" w:rsidR="00B701D0" w:rsidRDefault="0047100C">
            <w:r>
              <w:t>Georgetown</w:t>
            </w:r>
          </w:p>
        </w:tc>
      </w:tr>
      <w:tr w:rsidR="00B701D0" w14:paraId="4171CF22" w14:textId="77777777">
        <w:tc>
          <w:tcPr>
            <w:tcW w:w="2335" w:type="dxa"/>
          </w:tcPr>
          <w:p w14:paraId="4D724338" w14:textId="77777777" w:rsidR="00B701D0" w:rsidRDefault="0047100C">
            <w:pPr>
              <w:ind w:hanging="111"/>
              <w:rPr>
                <w:b/>
              </w:rPr>
            </w:pPr>
            <w:r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33899DA7" w14:textId="57861701" w:rsidR="00B701D0" w:rsidRDefault="0047100C">
            <w:r>
              <w:t>202</w:t>
            </w:r>
            <w:r w:rsidR="00CF1379">
              <w:t>2</w:t>
            </w:r>
            <w:r>
              <w:t>-51</w:t>
            </w:r>
          </w:p>
        </w:tc>
      </w:tr>
    </w:tbl>
    <w:p w14:paraId="46241F6C" w14:textId="77777777" w:rsidR="00B701D0" w:rsidRDefault="00B701D0">
      <w:pPr>
        <w:rPr>
          <w:b/>
        </w:rPr>
      </w:pPr>
    </w:p>
    <w:p w14:paraId="72D6446E" w14:textId="77777777" w:rsidR="00B701D0" w:rsidRDefault="0047100C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>
        <w:t xml:space="preserve"> </w:t>
      </w:r>
    </w:p>
    <w:p w14:paraId="3F5B112E" w14:textId="77777777" w:rsidR="00CF1379" w:rsidRDefault="00CF1379" w:rsidP="00CF1379">
      <w:pPr>
        <w:pStyle w:val="NoSpacing"/>
      </w:pPr>
    </w:p>
    <w:p w14:paraId="675F1DF1" w14:textId="631EA6F5" w:rsidR="00B701D0" w:rsidRDefault="0047100C" w:rsidP="00BB2D44">
      <w:pPr>
        <w:pStyle w:val="NoSpacing"/>
        <w:numPr>
          <w:ilvl w:val="0"/>
          <w:numId w:val="3"/>
        </w:numPr>
      </w:pPr>
      <w:r>
        <w:t>Describe principles of humane and safe handling, housing, and management of small animals. (CCC 4; PGC1)</w:t>
      </w:r>
    </w:p>
    <w:p w14:paraId="470C9B4A" w14:textId="73DEF46C" w:rsidR="00B701D0" w:rsidRDefault="0047100C" w:rsidP="00BB2D44">
      <w:pPr>
        <w:pStyle w:val="NoSpacing"/>
        <w:numPr>
          <w:ilvl w:val="0"/>
          <w:numId w:val="3"/>
        </w:numPr>
      </w:pPr>
      <w:r>
        <w:t>Describe and implement basic sanitation requirements for animal care facilities. (CCC 6; PGC 1, 2)</w:t>
      </w:r>
    </w:p>
    <w:p w14:paraId="49AE3F92" w14:textId="4B53CAAB" w:rsidR="00B701D0" w:rsidRDefault="0047100C" w:rsidP="00BB2D44">
      <w:pPr>
        <w:pStyle w:val="NoSpacing"/>
        <w:numPr>
          <w:ilvl w:val="0"/>
          <w:numId w:val="3"/>
        </w:numPr>
      </w:pPr>
      <w:r>
        <w:t>Demonstrate basic nursing skills used in companion animal care facilities. (CCC 4; PGC 2)</w:t>
      </w:r>
    </w:p>
    <w:p w14:paraId="3CC9AE23" w14:textId="6892F0A3" w:rsidR="00B701D0" w:rsidRDefault="0047100C" w:rsidP="00BB2D44">
      <w:pPr>
        <w:pStyle w:val="NoSpacing"/>
        <w:numPr>
          <w:ilvl w:val="0"/>
          <w:numId w:val="3"/>
        </w:numPr>
      </w:pPr>
      <w:r>
        <w:t>Discuss the basic principles of fluid therapy. (CCC 6; PGC 1)</w:t>
      </w:r>
    </w:p>
    <w:p w14:paraId="202A5659" w14:textId="68269A58" w:rsidR="00B701D0" w:rsidRDefault="0047100C" w:rsidP="00BB2D44">
      <w:pPr>
        <w:pStyle w:val="NoSpacing"/>
        <w:numPr>
          <w:ilvl w:val="0"/>
          <w:numId w:val="3"/>
        </w:numPr>
      </w:pPr>
      <w:r>
        <w:t>Adhere to the professional behavior and ethical conduct as outlined in the Veterinary Technician Code of Ethics. (CCC 1, 3, 4; PGC 3)</w:t>
      </w:r>
    </w:p>
    <w:p w14:paraId="133F61D0" w14:textId="77777777" w:rsidR="00B701D0" w:rsidRDefault="00B701D0"/>
    <w:p w14:paraId="01981500" w14:textId="77777777" w:rsidR="00B701D0" w:rsidRDefault="00B701D0">
      <w:pPr>
        <w:jc w:val="center"/>
        <w:rPr>
          <w:b/>
        </w:rPr>
      </w:pPr>
    </w:p>
    <w:p w14:paraId="426A4976" w14:textId="77777777" w:rsidR="00B701D0" w:rsidRDefault="0047100C">
      <w:pPr>
        <w:jc w:val="center"/>
        <w:rPr>
          <w:b/>
        </w:rPr>
      </w:pPr>
      <w:r>
        <w:rPr>
          <w:b/>
        </w:rPr>
        <w:t>Summative Evaluations</w:t>
      </w:r>
    </w:p>
    <w:p w14:paraId="02911102" w14:textId="77777777" w:rsidR="00B701D0" w:rsidRDefault="00B701D0">
      <w:pPr>
        <w:jc w:val="center"/>
        <w:rPr>
          <w:b/>
        </w:rPr>
      </w:pPr>
    </w:p>
    <w:p w14:paraId="12463034" w14:textId="77777777" w:rsidR="00B701D0" w:rsidRDefault="0047100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>Please list all summative evaluation measures.  In addition to these summative measures, a variety of formative exercises/quizzes/other assignments should be used to guide instruction and learning</w:t>
      </w:r>
      <w:r>
        <w:rPr>
          <w:b/>
        </w:rPr>
        <w:t xml:space="preserve"> </w:t>
      </w:r>
      <w:r>
        <w:rPr>
          <w:b/>
          <w:i/>
          <w:sz w:val="20"/>
          <w:szCs w:val="20"/>
        </w:rPr>
        <w:t>but only required to be included on the final course grade.</w:t>
      </w:r>
      <w:r>
        <w:rPr>
          <w:i/>
          <w:sz w:val="20"/>
          <w:szCs w:val="20"/>
        </w:rPr>
        <w:t xml:space="preserve"> </w:t>
      </w:r>
    </w:p>
    <w:p w14:paraId="29B3F065" w14:textId="77777777" w:rsidR="00B701D0" w:rsidRDefault="00B701D0">
      <w:pPr>
        <w:rPr>
          <w:i/>
          <w:sz w:val="20"/>
          <w:szCs w:val="20"/>
        </w:rPr>
      </w:pPr>
    </w:p>
    <w:p w14:paraId="771A1154" w14:textId="77777777" w:rsidR="00B701D0" w:rsidRDefault="0047100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14:paraId="3E17BE06" w14:textId="77777777" w:rsidR="00B701D0" w:rsidRDefault="00B701D0">
      <w:pPr>
        <w:rPr>
          <w:i/>
          <w:sz w:val="20"/>
          <w:szCs w:val="20"/>
        </w:rPr>
      </w:pPr>
    </w:p>
    <w:p w14:paraId="146C40D5" w14:textId="77777777" w:rsidR="00B701D0" w:rsidRDefault="00B701D0">
      <w:pPr>
        <w:rPr>
          <w:i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701D0" w14:paraId="20B9BB60" w14:textId="77777777">
        <w:tc>
          <w:tcPr>
            <w:tcW w:w="4675" w:type="dxa"/>
          </w:tcPr>
          <w:p w14:paraId="17FFF362" w14:textId="77777777" w:rsidR="00B701D0" w:rsidRDefault="0047100C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5128AE76" w14:textId="77777777" w:rsidR="00B701D0" w:rsidRDefault="0047100C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B701D0" w14:paraId="38D13F8A" w14:textId="77777777">
        <w:tc>
          <w:tcPr>
            <w:tcW w:w="4675" w:type="dxa"/>
          </w:tcPr>
          <w:p w14:paraId="10560D39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Summative Lecture Exams</w:t>
            </w:r>
          </w:p>
          <w:p w14:paraId="5045F1CA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30% of final grade</w:t>
            </w:r>
          </w:p>
          <w:p w14:paraId="2659A10F" w14:textId="77777777" w:rsidR="00B701D0" w:rsidRDefault="0047100C">
            <w:pPr>
              <w:rPr>
                <w:b/>
              </w:rPr>
            </w:pPr>
            <w:r>
              <w:rPr>
                <w:b/>
              </w:rPr>
              <w:t xml:space="preserve">Written exams covering lecture material including; formal lecture, video demonstration, instruction demonstration, textbook and supplemental reading assignments. Topics include: Physical </w:t>
            </w:r>
            <w:r>
              <w:rPr>
                <w:b/>
              </w:rPr>
              <w:lastRenderedPageBreak/>
              <w:t xml:space="preserve">exams, history, cleaning and disinfecting, small animal nursing skills, nutrition, feeding and fluid calculations. </w:t>
            </w:r>
          </w:p>
          <w:p w14:paraId="57848BA6" w14:textId="77777777" w:rsidR="00B701D0" w:rsidRDefault="00B701D0">
            <w:pPr>
              <w:rPr>
                <w:b/>
              </w:rPr>
            </w:pPr>
          </w:p>
          <w:p w14:paraId="12EE38EC" w14:textId="77777777" w:rsidR="00B701D0" w:rsidRDefault="0047100C">
            <w:r>
              <w:t xml:space="preserve">Multiple choice, short answer, fill-in, matching, essay, and math calculations included.  </w:t>
            </w:r>
          </w:p>
          <w:p w14:paraId="580A7280" w14:textId="77777777" w:rsidR="00B701D0" w:rsidRDefault="00B701D0">
            <w:pPr>
              <w:spacing w:after="280" w:line="288" w:lineRule="auto"/>
              <w:rPr>
                <w:b/>
              </w:rPr>
            </w:pPr>
          </w:p>
          <w:p w14:paraId="23D77E41" w14:textId="77777777" w:rsidR="00B701D0" w:rsidRDefault="00B701D0">
            <w:pPr>
              <w:rPr>
                <w:b/>
              </w:rPr>
            </w:pPr>
          </w:p>
          <w:p w14:paraId="1D1350B8" w14:textId="77777777" w:rsidR="00B701D0" w:rsidRDefault="00B701D0">
            <w:pPr>
              <w:rPr>
                <w:b/>
              </w:rPr>
            </w:pPr>
          </w:p>
        </w:tc>
        <w:tc>
          <w:tcPr>
            <w:tcW w:w="4675" w:type="dxa"/>
          </w:tcPr>
          <w:p w14:paraId="090C52CD" w14:textId="77777777" w:rsidR="00B701D0" w:rsidRPr="00CF1379" w:rsidRDefault="0047100C">
            <w:r w:rsidRPr="00CF1379">
              <w:lastRenderedPageBreak/>
              <w:t>1, 2, 3, 4</w:t>
            </w:r>
          </w:p>
        </w:tc>
      </w:tr>
      <w:tr w:rsidR="00B701D0" w14:paraId="7F161BE1" w14:textId="77777777">
        <w:tc>
          <w:tcPr>
            <w:tcW w:w="4675" w:type="dxa"/>
          </w:tcPr>
          <w:p w14:paraId="4E7F6C65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Formative Assignments</w:t>
            </w:r>
          </w:p>
          <w:p w14:paraId="096E41AD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15% of Final Grade</w:t>
            </w:r>
          </w:p>
          <w:p w14:paraId="65DA3B4C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 xml:space="preserve">Written and online assignments, Hills Veterinary Nutritional Advocate, Fear Free Certification and on the Floor at Dove critical care feeding assignment. </w:t>
            </w:r>
          </w:p>
          <w:p w14:paraId="0021CE52" w14:textId="77777777" w:rsidR="00B701D0" w:rsidRDefault="00B701D0">
            <w:pPr>
              <w:spacing w:after="280" w:line="288" w:lineRule="auto"/>
              <w:rPr>
                <w:b/>
              </w:rPr>
            </w:pPr>
          </w:p>
          <w:p w14:paraId="2BF4CEFF" w14:textId="77777777" w:rsidR="00B701D0" w:rsidRDefault="00B701D0">
            <w:pPr>
              <w:rPr>
                <w:b/>
              </w:rPr>
            </w:pPr>
          </w:p>
        </w:tc>
        <w:tc>
          <w:tcPr>
            <w:tcW w:w="4675" w:type="dxa"/>
          </w:tcPr>
          <w:p w14:paraId="69B5D0BF" w14:textId="77777777" w:rsidR="00B701D0" w:rsidRPr="00CF1379" w:rsidRDefault="0047100C">
            <w:r w:rsidRPr="00CF1379">
              <w:t>1, 2, 3, 4</w:t>
            </w:r>
          </w:p>
        </w:tc>
      </w:tr>
      <w:tr w:rsidR="00B701D0" w14:paraId="112D99F5" w14:textId="77777777">
        <w:tc>
          <w:tcPr>
            <w:tcW w:w="4675" w:type="dxa"/>
          </w:tcPr>
          <w:p w14:paraId="0E38878B" w14:textId="77777777" w:rsidR="00B701D0" w:rsidRDefault="0047100C">
            <w:pPr>
              <w:spacing w:after="280" w:line="288" w:lineRule="auto"/>
            </w:pPr>
            <w:r>
              <w:rPr>
                <w:b/>
              </w:rPr>
              <w:t>Summative Clinical Skills Assessment</w:t>
            </w:r>
            <w:r>
              <w:t xml:space="preserve"> </w:t>
            </w:r>
          </w:p>
          <w:p w14:paraId="29B49C44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30% of Final Grade</w:t>
            </w:r>
          </w:p>
          <w:p w14:paraId="10DB9C18" w14:textId="77777777" w:rsidR="00B701D0" w:rsidRDefault="0047100C">
            <w:r>
              <w:t xml:space="preserve">Students are assessed on required essential skills in small animal nursing, including; physical exams, bandaging, ear and eye, exams, testing and medicating, oral medication administration and injections. </w:t>
            </w:r>
          </w:p>
          <w:p w14:paraId="540011D2" w14:textId="77777777" w:rsidR="00B701D0" w:rsidRDefault="00B701D0"/>
          <w:p w14:paraId="21B87B9C" w14:textId="77777777" w:rsidR="00B701D0" w:rsidRDefault="0047100C">
            <w:r>
              <w:t>Assessed in Trajecsys.</w:t>
            </w:r>
          </w:p>
          <w:p w14:paraId="3D6ACCBD" w14:textId="77777777" w:rsidR="00B701D0" w:rsidRDefault="00B701D0">
            <w:pPr>
              <w:spacing w:after="280" w:line="288" w:lineRule="auto"/>
              <w:rPr>
                <w:b/>
              </w:rPr>
            </w:pPr>
          </w:p>
          <w:p w14:paraId="453D49EC" w14:textId="77777777" w:rsidR="00B701D0" w:rsidRDefault="00B701D0">
            <w:pPr>
              <w:rPr>
                <w:b/>
              </w:rPr>
            </w:pPr>
          </w:p>
          <w:p w14:paraId="5B49C5B7" w14:textId="77777777" w:rsidR="00B701D0" w:rsidRDefault="00B701D0">
            <w:pPr>
              <w:rPr>
                <w:b/>
              </w:rPr>
            </w:pPr>
          </w:p>
        </w:tc>
        <w:tc>
          <w:tcPr>
            <w:tcW w:w="4675" w:type="dxa"/>
          </w:tcPr>
          <w:p w14:paraId="3832D54C" w14:textId="77777777" w:rsidR="00B701D0" w:rsidRPr="00CF1379" w:rsidRDefault="0047100C">
            <w:r w:rsidRPr="00CF1379">
              <w:t>1, 2, 3, 4, 5</w:t>
            </w:r>
          </w:p>
        </w:tc>
      </w:tr>
      <w:tr w:rsidR="00B701D0" w14:paraId="06A196E2" w14:textId="77777777">
        <w:tc>
          <w:tcPr>
            <w:tcW w:w="4675" w:type="dxa"/>
          </w:tcPr>
          <w:p w14:paraId="1D77FB36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Formative Weekly Lab Quizzes</w:t>
            </w:r>
          </w:p>
          <w:p w14:paraId="1EED0ABB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 xml:space="preserve">15% of Final Grade </w:t>
            </w:r>
          </w:p>
          <w:p w14:paraId="06C15FAF" w14:textId="77777777" w:rsidR="00B701D0" w:rsidRDefault="0047100C">
            <w:r>
              <w:t xml:space="preserve">Weekly formative assessments and/or assignments to reinforce learning prior to exams and assess student knowledge and skill prior to hands-on clinical labs. </w:t>
            </w:r>
          </w:p>
          <w:p w14:paraId="43807572" w14:textId="77777777" w:rsidR="00B701D0" w:rsidRDefault="00B701D0">
            <w:pPr>
              <w:spacing w:after="280" w:line="288" w:lineRule="auto"/>
              <w:rPr>
                <w:b/>
              </w:rPr>
            </w:pPr>
          </w:p>
          <w:p w14:paraId="32266B16" w14:textId="77777777" w:rsidR="00B701D0" w:rsidRDefault="00B701D0">
            <w:pPr>
              <w:rPr>
                <w:b/>
              </w:rPr>
            </w:pPr>
          </w:p>
          <w:p w14:paraId="06E6E836" w14:textId="77777777" w:rsidR="00B701D0" w:rsidRDefault="00B701D0">
            <w:pPr>
              <w:rPr>
                <w:b/>
              </w:rPr>
            </w:pPr>
          </w:p>
        </w:tc>
        <w:tc>
          <w:tcPr>
            <w:tcW w:w="4675" w:type="dxa"/>
          </w:tcPr>
          <w:p w14:paraId="63672274" w14:textId="77777777" w:rsidR="00B701D0" w:rsidRPr="00CF1379" w:rsidRDefault="0047100C">
            <w:r w:rsidRPr="00CF1379">
              <w:lastRenderedPageBreak/>
              <w:t>1, 2, 3, 4</w:t>
            </w:r>
          </w:p>
        </w:tc>
      </w:tr>
      <w:tr w:rsidR="00B701D0" w14:paraId="164A3964" w14:textId="77777777">
        <w:tc>
          <w:tcPr>
            <w:tcW w:w="4675" w:type="dxa"/>
          </w:tcPr>
          <w:p w14:paraId="00260E4F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Summative Professional Lab Grade</w:t>
            </w:r>
          </w:p>
          <w:p w14:paraId="4EFF94A3" w14:textId="77777777" w:rsidR="00B701D0" w:rsidRDefault="0047100C">
            <w:pPr>
              <w:spacing w:after="280" w:line="288" w:lineRule="auto"/>
              <w:rPr>
                <w:b/>
              </w:rPr>
            </w:pPr>
            <w:r>
              <w:rPr>
                <w:b/>
              </w:rPr>
              <w:t>10% of Final Grade</w:t>
            </w:r>
          </w:p>
          <w:p w14:paraId="3DF603F0" w14:textId="77777777" w:rsidR="00B701D0" w:rsidRDefault="0047100C">
            <w:r>
              <w:t>Assessment of professional behavior to</w:t>
            </w:r>
          </w:p>
          <w:p w14:paraId="2201E46F" w14:textId="77777777" w:rsidR="00B701D0" w:rsidRDefault="0047100C">
            <w:r>
              <w:t>include attendance, punctuality,</w:t>
            </w:r>
          </w:p>
          <w:p w14:paraId="3DA52C6C" w14:textId="77777777" w:rsidR="00B701D0" w:rsidRDefault="0047100C">
            <w:pPr>
              <w:rPr>
                <w:b/>
              </w:rPr>
            </w:pPr>
            <w:r>
              <w:t>preparedness, participation, safety, and attire regarding lab. Assessed using Trajecsys.</w:t>
            </w:r>
          </w:p>
          <w:p w14:paraId="04A60A9F" w14:textId="77777777" w:rsidR="00B701D0" w:rsidRDefault="00B701D0">
            <w:pPr>
              <w:spacing w:after="280" w:line="288" w:lineRule="auto"/>
              <w:rPr>
                <w:b/>
              </w:rPr>
            </w:pPr>
          </w:p>
          <w:p w14:paraId="70F23200" w14:textId="77777777" w:rsidR="00B701D0" w:rsidRDefault="00B701D0">
            <w:pPr>
              <w:rPr>
                <w:b/>
              </w:rPr>
            </w:pPr>
          </w:p>
          <w:p w14:paraId="16752BB4" w14:textId="77777777" w:rsidR="00B701D0" w:rsidRDefault="00B701D0">
            <w:pPr>
              <w:rPr>
                <w:b/>
              </w:rPr>
            </w:pPr>
          </w:p>
        </w:tc>
        <w:tc>
          <w:tcPr>
            <w:tcW w:w="4675" w:type="dxa"/>
          </w:tcPr>
          <w:p w14:paraId="281A5C0D" w14:textId="77777777" w:rsidR="00B701D0" w:rsidRPr="00CF1379" w:rsidRDefault="0047100C">
            <w:r w:rsidRPr="00CF1379">
              <w:t>5</w:t>
            </w:r>
          </w:p>
        </w:tc>
      </w:tr>
    </w:tbl>
    <w:p w14:paraId="38885C90" w14:textId="5FCD3F37" w:rsidR="00B701D0" w:rsidRDefault="00B701D0">
      <w:pPr>
        <w:rPr>
          <w:i/>
          <w:sz w:val="20"/>
          <w:szCs w:val="20"/>
        </w:rPr>
      </w:pPr>
    </w:p>
    <w:p w14:paraId="6253D2BB" w14:textId="77777777" w:rsidR="00B701D0" w:rsidRDefault="00B701D0">
      <w:pPr>
        <w:rPr>
          <w:i/>
          <w:sz w:val="20"/>
          <w:szCs w:val="20"/>
        </w:rPr>
      </w:pPr>
    </w:p>
    <w:p w14:paraId="44C848A5" w14:textId="77777777" w:rsidR="00B701D0" w:rsidRDefault="0047100C">
      <w:pPr>
        <w:jc w:val="center"/>
        <w:rPr>
          <w:b/>
        </w:rPr>
      </w:pPr>
      <w:r>
        <w:rPr>
          <w:b/>
        </w:rPr>
        <w:t>FINAL COURSE GRADE</w:t>
      </w:r>
    </w:p>
    <w:p w14:paraId="5297AD52" w14:textId="77777777" w:rsidR="00B701D0" w:rsidRDefault="0047100C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14:paraId="1FE0F24A" w14:textId="77777777" w:rsidR="00B701D0" w:rsidRDefault="00B701D0">
      <w:pPr>
        <w:rPr>
          <w:i/>
        </w:rPr>
      </w:pPr>
    </w:p>
    <w:tbl>
      <w:tblPr>
        <w:tblStyle w:val="a1"/>
        <w:tblW w:w="1015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352"/>
      </w:tblGrid>
      <w:tr w:rsidR="00B701D0" w14:paraId="387FB6C4" w14:textId="77777777" w:rsidTr="00CF1379">
        <w:trPr>
          <w:trHeight w:val="26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D003" w14:textId="77777777" w:rsidR="00B701D0" w:rsidRPr="00CF1379" w:rsidRDefault="0047100C">
            <w:pPr>
              <w:ind w:left="-180"/>
              <w:jc w:val="center"/>
              <w:rPr>
                <w:b/>
              </w:rPr>
            </w:pPr>
            <w:r w:rsidRPr="00CF1379">
              <w:rPr>
                <w:b/>
              </w:rPr>
              <w:t>Evaluation Measure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AF60" w14:textId="77777777" w:rsidR="00B701D0" w:rsidRPr="00CF1379" w:rsidRDefault="0047100C">
            <w:pPr>
              <w:ind w:left="-180"/>
              <w:jc w:val="center"/>
              <w:rPr>
                <w:b/>
              </w:rPr>
            </w:pPr>
            <w:r w:rsidRPr="00CF1379">
              <w:rPr>
                <w:b/>
              </w:rPr>
              <w:t>Percentage of final grade</w:t>
            </w:r>
          </w:p>
        </w:tc>
      </w:tr>
      <w:tr w:rsidR="00B701D0" w14:paraId="4883EEA7" w14:textId="77777777" w:rsidTr="00CF1379">
        <w:trPr>
          <w:trHeight w:val="58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3C38" w14:textId="23AEEE66" w:rsidR="00B701D0" w:rsidRPr="00CF1379" w:rsidRDefault="0047100C">
            <w:pPr>
              <w:spacing w:after="280" w:line="288" w:lineRule="auto"/>
            </w:pPr>
            <w:r w:rsidRPr="00CF1379">
              <w:t>Summative</w:t>
            </w:r>
            <w:r w:rsidR="00CF1379" w:rsidRPr="00CF1379">
              <w:t>:</w:t>
            </w:r>
            <w:r w:rsidRPr="00CF1379">
              <w:t xml:space="preserve"> Lecture Exams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00F8" w14:textId="77777777" w:rsidR="00B701D0" w:rsidRPr="00CF1379" w:rsidRDefault="0047100C">
            <w:pPr>
              <w:ind w:left="-180"/>
              <w:jc w:val="center"/>
            </w:pPr>
            <w:r w:rsidRPr="00CF1379">
              <w:t>30 %</w:t>
            </w:r>
          </w:p>
        </w:tc>
      </w:tr>
      <w:tr w:rsidR="00B701D0" w14:paraId="2D280DAF" w14:textId="77777777" w:rsidTr="00CF1379">
        <w:trPr>
          <w:trHeight w:val="60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5E3A" w14:textId="08FC8CFC" w:rsidR="00B701D0" w:rsidRPr="00CF1379" w:rsidRDefault="0047100C">
            <w:pPr>
              <w:spacing w:after="280" w:line="288" w:lineRule="auto"/>
            </w:pPr>
            <w:r w:rsidRPr="00CF1379">
              <w:t>Formative</w:t>
            </w:r>
            <w:r w:rsidR="00CF1379" w:rsidRPr="00CF1379">
              <w:t>:</w:t>
            </w:r>
            <w:r w:rsidRPr="00CF1379">
              <w:t xml:space="preserve"> Assignments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9D95" w14:textId="77777777" w:rsidR="00B701D0" w:rsidRPr="00CF1379" w:rsidRDefault="0047100C">
            <w:pPr>
              <w:ind w:left="-180"/>
              <w:jc w:val="center"/>
            </w:pPr>
            <w:r w:rsidRPr="00CF1379">
              <w:t>15%</w:t>
            </w:r>
          </w:p>
        </w:tc>
      </w:tr>
      <w:tr w:rsidR="00B701D0" w14:paraId="79C8AAE7" w14:textId="77777777" w:rsidTr="00CF1379">
        <w:trPr>
          <w:trHeight w:val="58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C106" w14:textId="5BB94F6D" w:rsidR="00B701D0" w:rsidRPr="00CF1379" w:rsidRDefault="0047100C">
            <w:pPr>
              <w:spacing w:after="280" w:line="288" w:lineRule="auto"/>
              <w:rPr>
                <w:color w:val="000000"/>
              </w:rPr>
            </w:pPr>
            <w:r w:rsidRPr="00CF1379">
              <w:t>Summative</w:t>
            </w:r>
            <w:r w:rsidR="00CF1379" w:rsidRPr="00CF1379">
              <w:t>:</w:t>
            </w:r>
            <w:r w:rsidRPr="00CF1379">
              <w:t xml:space="preserve"> Clinical Skills Assessment 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EF56" w14:textId="77777777" w:rsidR="00B701D0" w:rsidRPr="00CF1379" w:rsidRDefault="0047100C">
            <w:pPr>
              <w:ind w:left="-180"/>
              <w:jc w:val="center"/>
            </w:pPr>
            <w:r w:rsidRPr="00CF1379">
              <w:t>30 %</w:t>
            </w:r>
          </w:p>
        </w:tc>
      </w:tr>
      <w:tr w:rsidR="00B701D0" w14:paraId="2FF8E65D" w14:textId="77777777" w:rsidTr="00CF1379">
        <w:trPr>
          <w:trHeight w:val="60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5914" w14:textId="6F28E50E" w:rsidR="00B701D0" w:rsidRPr="00CF1379" w:rsidRDefault="0047100C">
            <w:pPr>
              <w:spacing w:after="280" w:line="288" w:lineRule="auto"/>
            </w:pPr>
            <w:r w:rsidRPr="00CF1379">
              <w:t>Formative</w:t>
            </w:r>
            <w:r w:rsidR="00CF1379" w:rsidRPr="00CF1379">
              <w:t>:</w:t>
            </w:r>
            <w:r w:rsidRPr="00CF1379">
              <w:t xml:space="preserve"> Weekly Lab Quizzes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232B" w14:textId="77777777" w:rsidR="00B701D0" w:rsidRPr="00CF1379" w:rsidRDefault="0047100C">
            <w:pPr>
              <w:ind w:left="-180"/>
              <w:jc w:val="center"/>
            </w:pPr>
            <w:r w:rsidRPr="00CF1379">
              <w:t>15 %</w:t>
            </w:r>
          </w:p>
        </w:tc>
      </w:tr>
      <w:tr w:rsidR="00B701D0" w14:paraId="0A6EFC05" w14:textId="77777777" w:rsidTr="00CF1379">
        <w:trPr>
          <w:trHeight w:val="58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4B08" w14:textId="0EE84FD6" w:rsidR="00B701D0" w:rsidRPr="00CF1379" w:rsidRDefault="0047100C">
            <w:pPr>
              <w:spacing w:after="280" w:line="288" w:lineRule="auto"/>
              <w:rPr>
                <w:color w:val="000000"/>
              </w:rPr>
            </w:pPr>
            <w:r w:rsidRPr="00CF1379">
              <w:t>Summative</w:t>
            </w:r>
            <w:r w:rsidR="00CF1379" w:rsidRPr="00CF1379">
              <w:t>:</w:t>
            </w:r>
            <w:r w:rsidRPr="00CF1379">
              <w:t xml:space="preserve"> Professional Lab Grade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7C85" w14:textId="77777777" w:rsidR="00B701D0" w:rsidRPr="00CF1379" w:rsidRDefault="0047100C">
            <w:pPr>
              <w:ind w:left="-180"/>
              <w:jc w:val="center"/>
            </w:pPr>
            <w:r w:rsidRPr="00CF1379">
              <w:t>10%</w:t>
            </w:r>
          </w:p>
        </w:tc>
      </w:tr>
      <w:tr w:rsidR="00B701D0" w14:paraId="25EBB625" w14:textId="77777777" w:rsidTr="00CF1379">
        <w:trPr>
          <w:trHeight w:val="2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0F7A" w14:textId="77777777" w:rsidR="00B701D0" w:rsidRPr="00CF1379" w:rsidRDefault="0047100C">
            <w:pPr>
              <w:ind w:left="-180"/>
              <w:jc w:val="center"/>
            </w:pPr>
            <w:r w:rsidRPr="00CF1379">
              <w:t>TOTAL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95FD" w14:textId="77777777" w:rsidR="00B701D0" w:rsidRPr="00CF1379" w:rsidRDefault="0047100C">
            <w:pPr>
              <w:ind w:left="-180"/>
              <w:jc w:val="center"/>
            </w:pPr>
            <w:r w:rsidRPr="00CF1379">
              <w:t>100%</w:t>
            </w:r>
          </w:p>
        </w:tc>
      </w:tr>
    </w:tbl>
    <w:p w14:paraId="01CB0AFD" w14:textId="77777777" w:rsidR="00B701D0" w:rsidRDefault="00B701D0"/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24"/>
        <w:gridCol w:w="877"/>
        <w:gridCol w:w="1239"/>
      </w:tblGrid>
      <w:tr w:rsidR="00B701D0" w14:paraId="235C6EC8" w14:textId="77777777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14AEC" w14:textId="77777777" w:rsidR="00B701D0" w:rsidRDefault="0047100C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36B9" w14:textId="77777777" w:rsidR="00B701D0" w:rsidRDefault="0047100C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Valerie Quillen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432C5" w14:textId="77777777" w:rsidR="00B701D0" w:rsidRDefault="0047100C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80F" w14:textId="77777777" w:rsidR="00B701D0" w:rsidRDefault="0047100C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6/1/2020</w:t>
            </w:r>
          </w:p>
        </w:tc>
      </w:tr>
      <w:tr w:rsidR="00B701D0" w14:paraId="5893709F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C12C580" w14:textId="77777777" w:rsidR="00B701D0" w:rsidRDefault="00B701D0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F86FB" w14:textId="77777777" w:rsidR="00B701D0" w:rsidRDefault="00B701D0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55A2FF7" w14:textId="77777777" w:rsidR="00B701D0" w:rsidRDefault="00B701D0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ED5F9" w14:textId="77777777" w:rsidR="00B701D0" w:rsidRDefault="00B701D0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B701D0" w14:paraId="45A91C62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46253" w14:textId="77777777" w:rsidR="00B701D0" w:rsidRDefault="0047100C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1" w:name="30j0zll" w:colFirst="0" w:colLast="0"/>
            <w:bookmarkEnd w:id="1"/>
            <w:r>
              <w:rPr>
                <w:b/>
                <w:sz w:val="22"/>
                <w:szCs w:val="22"/>
              </w:rPr>
              <w:t>☐ Approved by counterparts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CC678" w14:textId="77777777" w:rsidR="00B701D0" w:rsidRDefault="0047100C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CBE7" w14:textId="77777777" w:rsidR="00B701D0" w:rsidRDefault="00B701D0">
            <w:pPr>
              <w:keepLines/>
              <w:ind w:right="-720"/>
              <w:rPr>
                <w:sz w:val="22"/>
                <w:szCs w:val="22"/>
              </w:rPr>
            </w:pPr>
          </w:p>
        </w:tc>
      </w:tr>
      <w:tr w:rsidR="00B701D0" w14:paraId="0C7A1F8B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03B2AFAD" w14:textId="77777777" w:rsidR="00B701D0" w:rsidRDefault="00B701D0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90A2BAD" w14:textId="77777777" w:rsidR="00B701D0" w:rsidRDefault="00B701D0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63A9605" w14:textId="77777777" w:rsidR="00B701D0" w:rsidRDefault="00B701D0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99EF31" w14:textId="77777777" w:rsidR="00B701D0" w:rsidRDefault="00B701D0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B701D0" w14:paraId="79DE1A0E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8CAD2" w14:textId="534D88A0" w:rsidR="00B701D0" w:rsidRDefault="0098313E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2" w:name="1fob9te" w:colFirst="0" w:colLast="0"/>
            <w:bookmarkEnd w:id="2"/>
            <w:r>
              <w:rPr>
                <w:b/>
                <w:sz w:val="22"/>
                <w:szCs w:val="22"/>
              </w:rPr>
              <w:t>X</w:t>
            </w:r>
            <w:r w:rsidR="0047100C">
              <w:rPr>
                <w:b/>
                <w:sz w:val="22"/>
                <w:szCs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29C464" w14:textId="77777777" w:rsidR="00B701D0" w:rsidRDefault="0047100C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EB9A" w14:textId="6BA3BFD9" w:rsidR="00B701D0" w:rsidRDefault="0098313E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7/21/20</w:t>
            </w:r>
          </w:p>
        </w:tc>
      </w:tr>
    </w:tbl>
    <w:p w14:paraId="589A843E" w14:textId="77777777" w:rsidR="00B701D0" w:rsidRDefault="00B701D0"/>
    <w:p w14:paraId="4D52A69D" w14:textId="77777777" w:rsidR="00B701D0" w:rsidRDefault="00B701D0">
      <w:bookmarkStart w:id="3" w:name="_GoBack"/>
      <w:bookmarkEnd w:id="3"/>
    </w:p>
    <w:p w14:paraId="54EE5AA2" w14:textId="77777777" w:rsidR="00B701D0" w:rsidRDefault="00B701D0">
      <w:pPr>
        <w:spacing w:line="480" w:lineRule="auto"/>
        <w:rPr>
          <w:sz w:val="20"/>
          <w:szCs w:val="20"/>
        </w:rPr>
      </w:pPr>
    </w:p>
    <w:sectPr w:rsidR="00B701D0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829"/>
    <w:multiLevelType w:val="hybridMultilevel"/>
    <w:tmpl w:val="10F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DEC"/>
    <w:multiLevelType w:val="hybridMultilevel"/>
    <w:tmpl w:val="59D4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3484"/>
    <w:multiLevelType w:val="multilevel"/>
    <w:tmpl w:val="B0CAAE6A"/>
    <w:lvl w:ilvl="0">
      <w:start w:val="1"/>
      <w:numFmt w:val="bullet"/>
      <w:lvlText w:val=""/>
      <w:lvlJc w:val="left"/>
      <w:pPr>
        <w:ind w:left="360" w:hanging="360"/>
      </w:pPr>
      <w:rPr>
        <w:rFonts w:ascii="Roboto" w:eastAsia="Roboto" w:hAnsi="Roboto" w:cs="Roboto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D0"/>
    <w:rsid w:val="0047100C"/>
    <w:rsid w:val="0098313E"/>
    <w:rsid w:val="009E214C"/>
    <w:rsid w:val="00B701D0"/>
    <w:rsid w:val="00BB2D44"/>
    <w:rsid w:val="00CF1379"/>
    <w:rsid w:val="00E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F217"/>
  <w15:docId w15:val="{810188CE-ACA5-49F5-87DD-874E8748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F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Munsey</dc:creator>
  <cp:lastModifiedBy>Susan Stallings</cp:lastModifiedBy>
  <cp:revision>4</cp:revision>
  <dcterms:created xsi:type="dcterms:W3CDTF">2020-07-20T19:23:00Z</dcterms:created>
  <dcterms:modified xsi:type="dcterms:W3CDTF">2021-12-13T19:00:00Z</dcterms:modified>
</cp:coreProperties>
</file>